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
        <w:drawing>
          <wp:inline>
            <wp:extent cx="3657600" cy="2057400"/>
            <wp:docPr id="1" name="Picture 1"/>
            <wp:cNvGraphicFramePr>
              <a:graphicFrameLocks noChangeAspect="1"/>
            </wp:cNvGraphicFramePr>
            <a:graphic>
              <a:graphicData uri="http://schemas.openxmlformats.org/drawingml/2006/picture">
                <pic:pic>
                  <pic:nvPicPr>
                    <pic:cNvPr id="0" name="1.jpg"/>
                    <pic:cNvPicPr/>
                  </pic:nvPicPr>
                  <pic:blipFill>
                    <a:blip r:embed="rId6"/>
                    <a:stretch>
                      <a:fillRect/>
                    </a:stretch>
                  </pic:blipFill>
                  <pic:spPr>
                    <a:xfrm>
                      <a:off x="0" y="0"/>
                      <a:ext cx="3657600" cy="2057400"/>
                    </a:xfrm>
                    <a:prstGeom prst="rect"/>
                  </pic:spPr>
                </pic:pic>
              </a:graphicData>
            </a:graphic>
          </wp:inline>
        </w:drawing>
        <w:br/>
      </w:r>
    </w:p>
    <w:p w:rsidR="00000000" w:rsidDel="00000000" w:rsidP="00000000" w:rsidRDefault="00000000" w:rsidRPr="00000000" w14:paraId="00000001">
      <w:pPr>
        <w:rPr/>
      </w:pPr>
      <w:r w:rsidDel="00000000" w:rsidR="00000000" w:rsidRPr="00000000">
        <w:rPr>
          <w:rtl w:val="0"/>
        </w:rPr>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b w:val="1"/>
          <w:sz w:val="48"/>
          <w:szCs w:val="48"/>
        </w:rPr>
      </w:pPr>
      <w:r w:rsidDel="00000000" w:rsidR="00000000" w:rsidRPr="00000000">
        <w:rPr>
          <w:b w:val="1"/>
          <w:sz w:val="48"/>
          <w:szCs w:val="48"/>
          <w:rtl w:val="0"/>
        </w:rPr>
        <w:t xml:space="preserve">Lancement de l'Article 'Rocket' dans l'ITEM Shop : Visez le Haut du Classement avec l'Arrivée de $SP !</w:t>
      </w:r>
    </w:p>
    <w:p w:rsidR="00000000" w:rsidDel="00000000" w:rsidP="00000000" w:rsidRDefault="00000000" w:rsidRPr="00000000" w14:paraId="00000003">
      <w:pPr>
        <w:pStyle w:val="Heading1"/>
        <w:rPr/>
      </w:pPr>
      <w:bookmarkStart w:colFirst="0" w:colLast="0" w:name="_ebkkl5ycs31i" w:id="0"/>
      <w:bookmarkEnd w:id="0"/>
      <w:r w:rsidDel="00000000" w:rsidR="00000000" w:rsidRPr="00000000">
        <w:rPr>
          <w:rtl w:val="0"/>
        </w:rPr>
        <w:t xml:space="preserve">Introduction</w:t>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rsidDel="00000000" w:rsidR="00000000" w:rsidRPr="00000000">
        <w:rPr>
          <w:sz w:val="28"/>
          <w:szCs w:val="28"/>
          <w:rtl w:val="0"/>
        </w:rPr>
        <w:t xml:space="preserve">Bonjour à tous !</w:t>
        <w:br w:type="textWrapping"/>
        <w:br w:type="textWrapping"/>
        <w:t xml:space="preserve">Avec le lancement de l'ITEM Shop, l'enthousiasme monte en flèche ! Aujourd'hui, nous vous présentons le premier article du Shop, "Rocket". Alors que la cotation de $SP approche, la compétition pour le classement devient de plus en plus intense. Voici un guide complet sur cet article clé !</w:t>
        <w:br w:type="textWrapping"/>
        <w:t xml:space="preserve">https://x.com/smapocke/status/1914983852168339756</w:t>
      </w:r>
    </w:p>
    <w:p w:rsidR="00000000" w:rsidDel="00000000" w:rsidP="00000000" w:rsidRDefault="00000000" w:rsidRPr="00000000" w14:paraId="00000005">
      <w:pPr>
        <w:pStyle w:val="Heading1"/>
        <w:rPr/>
      </w:pPr>
      <w:bookmarkStart w:colFirst="0" w:colLast="0" w:name="_951s6hrl9mpa" w:id="1"/>
      <w:bookmarkEnd w:id="1"/>
      <w:r w:rsidDel="00000000" w:rsidR="00000000" w:rsidRPr="00000000">
        <w:rPr>
          <w:rtl w:val="0"/>
        </w:rPr>
        <w:t xml:space="preserve">Table des Matières</w:t>
      </w:r>
    </w:p>
    <w:p w:rsidR="00000000" w:rsidDel="00000000" w:rsidP="00000000" w:rsidRDefault="00000000" w:rsidRPr="00000000" w14:paraId="00000006">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Qu'est-ce que le Shop ?</w:t>
      </w:r>
    </w:p>
    <w:p w:rsidR="00000000" w:rsidDel="00000000" w:rsidP="00000000" w:rsidRDefault="00000000" w:rsidRPr="00000000" w14:paraId="00000007">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Qu'est-ce que Rocket ?</w:t>
      </w:r>
    </w:p>
    <w:p w:rsidR="00000000" w:rsidDel="00000000" w:rsidP="00000000" w:rsidRDefault="00000000" w:rsidRPr="00000000" w14:paraId="00000008">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Comment Acheter Rocket</w:t>
      </w:r>
    </w:p>
    <w:p w:rsidR="00000000" w:rsidDel="00000000" w:rsidP="00000000" w:rsidRDefault="00000000" w:rsidRPr="00000000" w14:paraId="00000009">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Fonts w:ascii="Arial Unicode MS" w:cs="Arial Unicode MS" w:eastAsia="Arial Unicode MS" w:hAnsi="Arial Unicode MS"/>
          <w:rtl w:val="0"/>
        </w:rPr>
        <w:t xml:space="preserve">① Paiement via Telegram Stars</w:t>
      </w:r>
    </w:p>
    <w:p w:rsidR="00000000" w:rsidDel="00000000" w:rsidP="00000000" w:rsidRDefault="00000000" w:rsidRPr="00000000" w14:paraId="0000000A">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Fonts w:ascii="Arial Unicode MS" w:cs="Arial Unicode MS" w:eastAsia="Arial Unicode MS" w:hAnsi="Arial Unicode MS"/>
          <w:rtl w:val="0"/>
        </w:rPr>
        <w:t xml:space="preserve">② Paiement via pièces TON</w:t>
      </w:r>
    </w:p>
    <w:p w:rsidR="00000000" w:rsidDel="00000000" w:rsidP="00000000" w:rsidRDefault="00000000" w:rsidRPr="00000000" w14:paraId="0000000B">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Perspectives après le Lancement de Rocket</w:t>
      </w:r>
    </w:p>
    <w:p w:rsidR="00000000" w:rsidDel="00000000" w:rsidP="00000000" w:rsidRDefault="00000000" w:rsidRPr="00000000" w14:paraId="0000000C">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Offres Secrètes</w:t>
      </w:r>
    </w:p>
    <w:p w:rsidR="00000000" w:rsidDel="00000000" w:rsidP="00000000" w:rsidRDefault="00000000" w:rsidRPr="00000000" w14:paraId="0000000D">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pPr>
      <w:r w:rsidDel="00000000" w:rsidR="00000000" w:rsidRPr="00000000">
        <w:rPr>
          <w:rtl w:val="0"/>
        </w:rPr>
        <w:t xml:space="preserve">Résumé</w:t>
      </w:r>
    </w:p>
    <w:p w:rsidR="00000000" w:rsidDel="00000000" w:rsidP="00000000" w:rsidRDefault="00000000" w:rsidRPr="00000000" w14:paraId="0000000E">
      <w:pPr>
        <w:pStyle w:val="Heading1"/>
        <w:rPr/>
      </w:pPr>
      <w:bookmarkStart w:colFirst="0" w:colLast="0" w:name="_gjoioort1yzn" w:id="2"/>
      <w:bookmarkEnd w:id="2"/>
      <w:r w:rsidDel="00000000" w:rsidR="00000000" w:rsidRPr="00000000">
        <w:rPr>
          <w:rtl w:val="0"/>
        </w:rPr>
        <w:t xml:space="preserve">Qu'est-ce que le Shop ?</w:t>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rsidDel="00000000" w:rsidR="00000000" w:rsidRPr="00000000">
        <w:rPr>
          <w:sz w:val="28"/>
          <w:szCs w:val="28"/>
          <w:rtl w:val="0"/>
        </w:rPr>
        <w:t xml:space="preserve">Le Shop est une boutique intégrée dans l'application "Smart Pocket" où vous pouvez acheter divers articles pour des fonctionnalités comme le Gacha. Actuellement, le premier article disponible est le "Rocket".</w:t>
        <w:br w:type="textWrapping"/>
        <w:br w:type="textWrapping"/>
        <w:t xml:space="preserve">En savoir plus sur le Shop :</w:t>
        <w:br w:type="textWrapping"/>
        <w:t xml:space="preserve">https://note.com/japan_dao/n/nee8e860a6e5a</w:t>
      </w:r>
    </w:p>
    <w:p w:rsidR="00000000" w:rsidDel="00000000" w:rsidP="00000000" w:rsidRDefault="00000000" w:rsidRPr="00000000" w14:paraId="00000010">
      <w:pPr>
        <w:pStyle w:val="Heading1"/>
        <w:rPr/>
      </w:pPr>
      <w:bookmarkStart w:colFirst="0" w:colLast="0" w:name="_ytgyts9m4n02" w:id="3"/>
      <w:bookmarkEnd w:id="3"/>
      <w:r w:rsidDel="00000000" w:rsidR="00000000" w:rsidRPr="00000000">
        <w:rPr>
          <w:rtl w:val="0"/>
        </w:rPr>
        <w:t xml:space="preserve">Qu'est-ce que Rocket ?</w:t>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rsidDel="00000000" w:rsidR="00000000" w:rsidRPr="00000000">
        <w:rPr>
          <w:sz w:val="28"/>
          <w:szCs w:val="28"/>
          <w:rtl w:val="0"/>
        </w:rPr>
        <w:t xml:space="preserve">"Rocket" est un article qui permet aux utilisateurs de lancer le "Gacha" librement, ce qui nécessitait auparavant d'accumuler des points.</w:t>
        <w:br w:type="textWrapping"/>
        <w:br w:type="textWrapping"/>
        <w:t xml:space="preserve">En savoir plus sur le Gacha :</w:t>
        <w:br w:type="textWrapping"/>
        <w:t xml:space="preserve">https://note.com/japan_dao/n/nc9e036af5369</w:t>
      </w:r>
    </w:p>
    <w:p w:rsidR="00000000" w:rsidDel="00000000" w:rsidP="00000000" w:rsidRDefault="00000000" w:rsidRPr="00000000" w14:paraId="00000012">
      <w:pPr>
        <w:pStyle w:val="Heading1"/>
        <w:rPr/>
      </w:pPr>
      <w:bookmarkStart w:colFirst="0" w:colLast="0" w:name="_p82capnn3mix" w:id="4"/>
      <w:bookmarkEnd w:id="4"/>
      <w:r w:rsidDel="00000000" w:rsidR="00000000" w:rsidRPr="00000000">
        <w:rPr>
          <w:rtl w:val="0"/>
        </w:rPr>
        <w:t xml:space="preserve">Comment Acheter Rocket</w:t>
      </w:r>
    </w:p>
    <w:p w:rsidR="00000000" w:rsidDel="00000000" w:rsidP="00000000" w:rsidRDefault="00000000" w:rsidRPr="00000000" w14:paraId="00000013">
      <w:pPr>
        <w:pStyle w:val="Heading2"/>
        <w:rPr/>
      </w:pPr>
      <w:bookmarkStart w:colFirst="0" w:colLast="0" w:name="_p86lyk9mjs05" w:id="5"/>
      <w:bookmarkEnd w:id="5"/>
      <w:r w:rsidDel="00000000" w:rsidR="00000000" w:rsidRPr="00000000">
        <w:rPr>
          <w:rFonts w:ascii="Arial Unicode MS" w:cs="Arial Unicode MS" w:eastAsia="Arial Unicode MS" w:hAnsi="Arial Unicode MS"/>
          <w:rtl w:val="0"/>
        </w:rPr>
        <w:t xml:space="preserve">① Paiement via Telegram Stars</w:t>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rsidDel="00000000" w:rsidR="00000000" w:rsidRPr="00000000">
        <w:rPr>
          <w:sz w:val="28"/>
          <w:szCs w:val="28"/>
          <w:rtl w:val="0"/>
        </w:rPr>
        <w:t xml:space="preserve">1. Ouvrir l'application Smart Pocket</w:t>
        <w:br w:type="textWrapping"/>
        <w:t xml:space="preserve">2. Sélectionner l'onglet Shop</w:t>
        <w:br w:type="textWrapping"/>
        <w:t xml:space="preserve">3. Choisir la quantité souhaitée</w:t>
        <w:br w:type="textWrapping"/>
        <w:t xml:space="preserve">4. Appuyer sur le bouton de paiement par Telegram Stars</w:t>
        <w:br w:type="textWrapping"/>
        <w:t xml:space="preserve">5. Dans la fenêtre pop-up de confirmation, appuyer sur "Confirmer et Payer"</w:t>
        <w:br w:type="textWrapping"/>
        <w:t xml:space="preserve">* Si vous avez suffisamment de Telegram Stars, l'achat est immédiat</w:t>
        <w:br w:type="textWrapping"/>
        <w:t xml:space="preserve">6. Sinon, l'application vous guidera pour en acheter</w:t>
        <w:br w:type="textWrapping"/>
        <w:t xml:space="preserve">7. Finaliser l'achat avec les méthodes de paiement mobile</w:t>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drawing>
          <wp:inline>
            <wp:extent cx="3657600" cy="2057400"/>
            <wp:docPr id="2" name="Picture 2"/>
            <wp:cNvGraphicFramePr>
              <a:graphicFrameLocks noChangeAspect="1"/>
            </wp:cNvGraphicFramePr>
            <a:graphic>
              <a:graphicData uri="http://schemas.openxmlformats.org/drawingml/2006/picture">
                <pic:pic>
                  <pic:nvPicPr>
                    <pic:cNvPr id="0" name="2.jpg"/>
                    <pic:cNvPicPr/>
                  </pic:nvPicPr>
                  <pic:blipFill>
                    <a:blip r:embed="rId7"/>
                    <a:stretch>
                      <a:fillRect/>
                    </a:stretch>
                  </pic:blipFill>
                  <pic:spPr>
                    <a:xfrm>
                      <a:off x="0" y="0"/>
                      <a:ext cx="3657600" cy="2057400"/>
                    </a:xfrm>
                    <a:prstGeom prst="rect"/>
                  </pic:spPr>
                </pic:pic>
              </a:graphicData>
            </a:graphic>
          </wp:inline>
        </w:drawing>
      </w:r>
      <w:r>
        <w:br/>
        <w:br/>
      </w:r>
    </w:p>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rsidDel="00000000" w:rsidR="00000000" w:rsidRPr="00000000">
        <w:rPr>
          <w:sz w:val="28"/>
          <w:szCs w:val="28"/>
          <w:rtl w:val="0"/>
        </w:rPr>
        <w:t xml:space="preserve">8. Après l'achat, le nombre de Rockets achetés apparaît sous "Total Rocket", et sera mis à jour dans votre Portefeuille et page Gacha</w:t>
        <w:br w:type="textWrapping"/>
        <w:t xml:space="preserve">9. Appuyer sur le bouton bleu (1 fois ou 10 fois) pour tirer au Gacha</w:t>
        <w:br w:type="textWrapping"/>
        <w:t xml:space="preserve">* Les boutons orange sont réservés aux tirages par points</w:t>
      </w:r>
    </w:p>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drawing>
          <wp:inline>
            <wp:extent cx="3657600" cy="2057400"/>
            <wp:docPr id="3" name="Picture 3"/>
            <wp:cNvGraphicFramePr>
              <a:graphicFrameLocks noChangeAspect="1"/>
            </wp:cNvGraphicFramePr>
            <a:graphic>
              <a:graphicData uri="http://schemas.openxmlformats.org/drawingml/2006/picture">
                <pic:pic>
                  <pic:nvPicPr>
                    <pic:cNvPr id="0" name="3.jpg"/>
                    <pic:cNvPicPr/>
                  </pic:nvPicPr>
                  <pic:blipFill>
                    <a:blip r:embed="rId8"/>
                    <a:stretch>
                      <a:fillRect/>
                    </a:stretch>
                  </pic:blipFill>
                  <pic:spPr>
                    <a:xfrm>
                      <a:off x="0" y="0"/>
                      <a:ext cx="3657600" cy="2057400"/>
                    </a:xfrm>
                    <a:prstGeom prst="rect"/>
                  </pic:spPr>
                </pic:pic>
              </a:graphicData>
            </a:graphic>
          </wp:inline>
        </w:drawing>
      </w:r>
      <w:r>
        <w:br/>
        <w:br/>
      </w:r>
    </w:p>
    <w:p w:rsidR="00000000" w:rsidDel="00000000" w:rsidP="00000000" w:rsidRDefault="00000000" w:rsidRPr="00000000" w14:paraId="00000018">
      <w:pPr>
        <w:pStyle w:val="Heading2"/>
        <w:rPr/>
      </w:pPr>
      <w:bookmarkStart w:colFirst="0" w:colLast="0" w:name="_x297mzb9g2y8" w:id="6"/>
      <w:bookmarkEnd w:id="6"/>
      <w:r w:rsidDel="00000000" w:rsidR="00000000" w:rsidRPr="00000000">
        <w:rPr>
          <w:rFonts w:ascii="Arial Unicode MS" w:cs="Arial Unicode MS" w:eastAsia="Arial Unicode MS" w:hAnsi="Arial Unicode MS"/>
          <w:rtl w:val="0"/>
        </w:rPr>
        <w:t xml:space="preserve">② Paiement via pièces TON</w:t>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rsidDel="00000000" w:rsidR="00000000" w:rsidRPr="00000000">
        <w:rPr>
          <w:sz w:val="28"/>
          <w:szCs w:val="28"/>
          <w:rtl w:val="0"/>
        </w:rPr>
        <w:t xml:space="preserve">Préparation :</w:t>
        <w:br w:type="textWrapping"/>
        <w:t xml:space="preserve">Il est nécessaire de créer un portefeuille Tonkeeper et de déposer des pièces TON.</w:t>
        <w:br w:type="textWrapping"/>
        <w:br w:type="textWrapping"/>
        <w:t xml:space="preserve">* Si vous n'avez pas encore Tonkeeper, vous pouvez créer un compte via Smart Pocket</w:t>
        <w:br w:type="textWrapping"/>
        <w:t xml:space="preserve">* Au Japon, les pièces TON sont disponibles sur les plateformes OKJ et Bitpoint</w:t>
      </w:r>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rsidDel="00000000" w:rsidR="00000000" w:rsidRPr="00000000">
        <w:rPr>
          <w:sz w:val="28"/>
          <w:szCs w:val="28"/>
          <w:rtl w:val="0"/>
        </w:rPr>
        <w:t xml:space="preserve">Étapes :</w:t>
        <w:br w:type="textWrapping"/>
        <w:t xml:space="preserve">1. Ouvrir l'application Smart Pocket</w:t>
        <w:br w:type="textWrapping"/>
        <w:t xml:space="preserve">2. Sélectionner l'onglet Shop</w:t>
        <w:br w:type="textWrapping"/>
        <w:t xml:space="preserve">3. Choisir la quantité souhaitée</w:t>
        <w:br w:type="textWrapping"/>
        <w:t xml:space="preserve">4. Appuyer sur le bouton de paiement TON (icône diamant)</w:t>
        <w:br w:type="textWrapping"/>
        <w:t xml:space="preserve">5. Connexion automatique à Tonkeeper</w:t>
        <w:br w:type="textWrapping"/>
        <w:t xml:space="preserve">6. Faire glisser la flèche bleue vers la droite pour confirmer</w:t>
        <w:br w:type="textWrapping"/>
        <w:t xml:space="preserve">7. Entrer le code secret de Tonkeeper</w:t>
        <w:br w:type="textWrapping"/>
        <w:t xml:space="preserve">8. Vérifier la diminution de votre solde</w:t>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drawing>
          <wp:inline>
            <wp:extent cx="3657600" cy="2057400"/>
            <wp:docPr id="4" name="Picture 4"/>
            <wp:cNvGraphicFramePr>
              <a:graphicFrameLocks noChangeAspect="1"/>
            </wp:cNvGraphicFramePr>
            <a:graphic>
              <a:graphicData uri="http://schemas.openxmlformats.org/drawingml/2006/picture">
                <pic:pic>
                  <pic:nvPicPr>
                    <pic:cNvPr id="0" name="4.jpg"/>
                    <pic:cNvPicPr/>
                  </pic:nvPicPr>
                  <pic:blipFill>
                    <a:blip r:embed="rId9"/>
                    <a:stretch>
                      <a:fillRect/>
                    </a:stretch>
                  </pic:blipFill>
                  <pic:spPr>
                    <a:xfrm>
                      <a:off x="0" y="0"/>
                      <a:ext cx="3657600" cy="2057400"/>
                    </a:xfrm>
                    <a:prstGeom prst="rect"/>
                  </pic:spPr>
                </pic:pic>
              </a:graphicData>
            </a:graphic>
          </wp:inline>
        </w:drawing>
      </w:r>
      <w:r>
        <w:br/>
        <w:br/>
      </w:r>
    </w:p>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rsidDel="00000000" w:rsidR="00000000" w:rsidRPr="00000000">
        <w:rPr>
          <w:sz w:val="28"/>
          <w:szCs w:val="28"/>
          <w:rtl w:val="0"/>
        </w:rPr>
        <w:t xml:space="preserve">9. Revenir à l'application Smart Pocket et vérifier le message "Completed"</w:t>
        <w:br w:type="textWrapping"/>
        <w:t xml:space="preserve">10. Accéder à "History" pour voir l'historique d'achat et d'utilisation des Rockets</w:t>
        <w:br w:type="textWrapping"/>
        <w:t xml:space="preserve">11. Le nombre de Rockets sera mis à jour dans la section "Total Rocket" et la page Gacha</w:t>
        <w:br w:type="textWrapping"/>
        <w:t xml:space="preserve">12. Utiliser le bouton bleu (1 fois ou 10 fois) pour tirer au Gacha !</w:t>
        <w:br w:type="textWrapping"/>
        <w:t xml:space="preserve">* Les boutons orange sont pour les tirages par points uniquement</w:t>
      </w:r>
    </w:p>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drawing>
          <wp:inline>
            <wp:extent cx="3657600" cy="2057400"/>
            <wp:docPr id="5" name="Picture 5"/>
            <wp:cNvGraphicFramePr>
              <a:graphicFrameLocks noChangeAspect="1"/>
            </wp:cNvGraphicFramePr>
            <a:graphic>
              <a:graphicData uri="http://schemas.openxmlformats.org/drawingml/2006/picture">
                <pic:pic>
                  <pic:nvPicPr>
                    <pic:cNvPr id="0" name="5.jpg"/>
                    <pic:cNvPicPr/>
                  </pic:nvPicPr>
                  <pic:blipFill>
                    <a:blip r:embed="rId10"/>
                    <a:stretch>
                      <a:fillRect/>
                    </a:stretch>
                  </pic:blipFill>
                  <pic:spPr>
                    <a:xfrm>
                      <a:off x="0" y="0"/>
                      <a:ext cx="3657600" cy="2057400"/>
                    </a:xfrm>
                    <a:prstGeom prst="rect"/>
                  </pic:spPr>
                </pic:pic>
              </a:graphicData>
            </a:graphic>
          </wp:inline>
        </w:drawing>
      </w:r>
      <w:r>
        <w:br/>
        <w:br/>
      </w:r>
    </w:p>
    <w:p w:rsidR="00000000" w:rsidDel="00000000" w:rsidP="00000000" w:rsidRDefault="00000000" w:rsidRPr="00000000" w14:paraId="0000001E">
      <w:pPr>
        <w:pStyle w:val="Heading1"/>
        <w:rPr/>
      </w:pPr>
      <w:bookmarkStart w:colFirst="0" w:colLast="0" w:name="_ksa5tby1j9i7" w:id="7"/>
      <w:bookmarkEnd w:id="7"/>
      <w:r w:rsidDel="00000000" w:rsidR="00000000" w:rsidRPr="00000000">
        <w:rPr>
          <w:rtl w:val="0"/>
        </w:rPr>
        <w:t xml:space="preserve">Perspectives après le Lancement de Rocket</w:t>
      </w:r>
    </w:p>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rsidDel="00000000" w:rsidR="00000000" w:rsidRPr="00000000">
        <w:rPr>
          <w:sz w:val="28"/>
          <w:szCs w:val="28"/>
          <w:rtl w:val="0"/>
        </w:rPr>
        <w:t xml:space="preserve">Bien que le jeu reste amusant sans dépenses, l'option "Rocket" intensifie la compétition pour le classement du airdrop $SP. Comme les utilisateurs ont commencé à peu près en même temps, le classement sera extrêmement serré.</w:t>
        <w:br w:type="textWrapping"/>
        <w:br w:type="textWrapping"/>
        <w:t xml:space="preserve">Depuis Pockemy 2nd, avec l'ajout de la rareté, même un seul article supplémentaire peut faire la différence. Les utilisateurs historiques conservent un avantage, mais les nouveaux utilisateurs peuvent désormais viser le sommet grâce aux articles Shop.</w:t>
        <w:br w:type="textWrapping"/>
        <w:br w:type="textWrapping"/>
        <w:t xml:space="preserve">De plus, après le airdrop de $SP, le maintien de la possession permettra d'obtenir d'autres tokens tels que $BGR et $GON, et encore plus à l'avenir.</w:t>
        <w:br w:type="textWrapping"/>
        <w:br w:type="textWrapping"/>
        <w:t xml:space="preserve">Smart Pocket construit un écosystème économique où l'on peut commencer gratuitement et accumuler des actifs.</w:t>
      </w:r>
    </w:p>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drawing>
          <wp:inline>
            <wp:extent cx="3657600" cy="5693862"/>
            <wp:docPr id="6" name="Picture 6"/>
            <wp:cNvGraphicFramePr>
              <a:graphicFrameLocks noChangeAspect="1"/>
            </wp:cNvGraphicFramePr>
            <a:graphic>
              <a:graphicData uri="http://schemas.openxmlformats.org/drawingml/2006/picture">
                <pic:pic>
                  <pic:nvPicPr>
                    <pic:cNvPr id="0" name="6.jpg"/>
                    <pic:cNvPicPr/>
                  </pic:nvPicPr>
                  <pic:blipFill>
                    <a:blip r:embed="rId11"/>
                    <a:stretch>
                      <a:fillRect/>
                    </a:stretch>
                  </pic:blipFill>
                  <pic:spPr>
                    <a:xfrm>
                      <a:off x="0" y="0"/>
                      <a:ext cx="3657600" cy="5693862"/>
                    </a:xfrm>
                    <a:prstGeom prst="rect"/>
                  </pic:spPr>
                </pic:pic>
              </a:graphicData>
            </a:graphic>
          </wp:inline>
        </w:drawing>
      </w:r>
      <w:r>
        <w:br/>
        <w:br/>
      </w:r>
    </w:p>
    <w:p w:rsidR="00000000" w:rsidDel="00000000" w:rsidP="00000000" w:rsidRDefault="00000000" w:rsidRPr="00000000" w14:paraId="00000021">
      <w:pPr>
        <w:pStyle w:val="Heading1"/>
        <w:rPr/>
      </w:pPr>
      <w:bookmarkStart w:colFirst="0" w:colLast="0" w:name="_xzwh0tb52cpj" w:id="8"/>
      <w:bookmarkEnd w:id="8"/>
      <w:r w:rsidDel="00000000" w:rsidR="00000000" w:rsidRPr="00000000">
        <w:rPr>
          <w:rtl w:val="0"/>
        </w:rPr>
        <w:t xml:space="preserve">Offres Secrètes</w:t>
      </w:r>
    </w:p>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rsidDel="00000000" w:rsidR="00000000" w:rsidRPr="00000000">
        <w:rPr>
          <w:sz w:val="28"/>
          <w:szCs w:val="28"/>
          <w:rtl w:val="0"/>
        </w:rPr>
        <w:t xml:space="preserve">Pour célébrer l'ouverture du Shop et le lancement de Rocket, une campagne "BUY1 GET2" est en cours pendant une semaine seulement ! Avec 0.1 TON ou 30 Telegram Stars, vous pourrez effectuer deux tirages au lieu d'un. Ne manquez pas cette opportunité pour prendre une avance !</w:t>
      </w:r>
    </w:p>
    <w:p w:rsidR="00000000" w:rsidDel="00000000" w:rsidP="00000000" w:rsidRDefault="00000000" w:rsidRPr="00000000" w14:paraId="00000023">
      <w:pPr>
        <w:pStyle w:val="Heading1"/>
        <w:rPr/>
      </w:pPr>
      <w:bookmarkStart w:colFirst="0" w:colLast="0" w:name="_vih9q09ev2mn" w:id="9"/>
      <w:bookmarkEnd w:id="9"/>
      <w:r w:rsidDel="00000000" w:rsidR="00000000" w:rsidRPr="00000000">
        <w:rPr>
          <w:rtl w:val="0"/>
        </w:rPr>
        <w:t xml:space="preserve">Résumé</w:t>
      </w:r>
    </w:p>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rsidDel="00000000" w:rsidR="00000000" w:rsidRPr="00000000">
        <w:rPr>
          <w:sz w:val="28"/>
          <w:szCs w:val="28"/>
          <w:rtl w:val="0"/>
        </w:rPr>
        <w:t xml:space="preserve">Qu'avez-vous pensé de "Rocket" ?</w:t>
        <w:br w:type="textWrapping"/>
        <w:br w:type="textWrapping"/>
        <w:t xml:space="preserve">Cela ajoute plus d'excitation et de stratégie au classement. Jouez de manière responsable et profitez de votre vie Smart Pocket !</w:t>
        <w:br w:type="textWrapping"/>
        <w:br w:type="textWrapping"/>
        <w:t xml:space="preserve">📢 Informations Récentes 📢</w:t>
        <w:br w:type="textWrapping"/>
        <w:t xml:space="preserve">- Site officiel Smart Pocket : https://smapocke.com/</w:t>
        <w:br w:type="textWrapping"/>
        <w:t xml:space="preserve">- Discord officiel Smart Pocket : https://discord.com/invite/smartpocket</w:t>
        <w:br w:type="textWrapping"/>
        <w:t xml:space="preserve">- Compte X officiel Smart Pocket : https://x.com/smapocke</w:t>
        <w:br w:type="textWrapping"/>
        <w:t xml:space="preserve">- Compte X officiel Pockemy : https://x.com/p</w:t>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Arial Unicode M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Arial" w:cs="Arial" w:eastAsia="Arial" w:hAnsi="Arial"/>
        <w:b w:val="0"/>
        <w:i w:val="0"/>
        <w:smallCaps w:val="0"/>
        <w:strike w:val="0"/>
        <w:color w:val="000000"/>
        <w:sz w:val="22"/>
        <w:szCs w:val="22"/>
        <w:u w:val="none"/>
        <w:shd w:fill="auto" w:val="clear"/>
        <w:vertAlign w:val="baseline"/>
      </w:rPr>
    </w:lvl>
    <w:lvl w:ilvl="1">
      <w:start w:val="1"/>
      <w:numFmt w:val="lowerLetter"/>
      <w:lvlText w:val="%2."/>
      <w:lvlJc w:val="left"/>
      <w:pPr>
        <w:ind w:left="1440" w:hanging="360"/>
      </w:pPr>
      <w:rPr>
        <w:rFonts w:ascii="Arial" w:cs="Arial" w:eastAsia="Arial" w:hAnsi="Arial"/>
        <w:b w:val="0"/>
        <w:i w:val="0"/>
        <w:smallCaps w:val="0"/>
        <w:strike w:val="0"/>
        <w:color w:val="000000"/>
        <w:sz w:val="22"/>
        <w:szCs w:val="22"/>
        <w:u w:val="none"/>
        <w:shd w:fill="auto" w:val="clear"/>
        <w:vertAlign w:val="baseline"/>
      </w:rPr>
    </w:lvl>
    <w:lvl w:ilvl="2">
      <w:start w:val="1"/>
      <w:numFmt w:val="lowerRoman"/>
      <w:lvlText w:val="%3."/>
      <w:lvlJc w:val="right"/>
      <w:pPr>
        <w:ind w:left="2160" w:hanging="360"/>
      </w:pPr>
      <w:rPr>
        <w:rFonts w:ascii="Arial" w:cs="Arial" w:eastAsia="Arial" w:hAnsi="Arial"/>
        <w:b w:val="0"/>
        <w:i w:val="0"/>
        <w:smallCaps w:val="0"/>
        <w:strike w:val="0"/>
        <w:color w:val="000000"/>
        <w:sz w:val="22"/>
        <w:szCs w:val="22"/>
        <w:u w:val="none"/>
        <w:shd w:fill="auto" w:val="clear"/>
        <w:vertAlign w:val="baseline"/>
      </w:rPr>
    </w:lvl>
    <w:lvl w:ilvl="3">
      <w:start w:val="1"/>
      <w:numFmt w:val="decimal"/>
      <w:lvlText w:val="%4."/>
      <w:lvlJc w:val="left"/>
      <w:pPr>
        <w:ind w:left="2880" w:hanging="360"/>
      </w:pPr>
      <w:rPr>
        <w:rFonts w:ascii="Arial" w:cs="Arial" w:eastAsia="Arial" w:hAnsi="Arial"/>
        <w:b w:val="0"/>
        <w:i w:val="0"/>
        <w:smallCaps w:val="0"/>
        <w:strike w:val="0"/>
        <w:color w:val="000000"/>
        <w:sz w:val="22"/>
        <w:szCs w:val="22"/>
        <w:u w:val="none"/>
        <w:shd w:fill="auto" w:val="clear"/>
        <w:vertAlign w:val="baseline"/>
      </w:rPr>
    </w:lvl>
    <w:lvl w:ilvl="4">
      <w:start w:val="1"/>
      <w:numFmt w:val="lowerLetter"/>
      <w:lvlText w:val="%5."/>
      <w:lvlJc w:val="left"/>
      <w:pPr>
        <w:ind w:left="3600" w:hanging="360"/>
      </w:pPr>
      <w:rPr>
        <w:rFonts w:ascii="Arial" w:cs="Arial" w:eastAsia="Arial" w:hAnsi="Arial"/>
        <w:b w:val="0"/>
        <w:i w:val="0"/>
        <w:smallCaps w:val="0"/>
        <w:strike w:val="0"/>
        <w:color w:val="000000"/>
        <w:sz w:val="22"/>
        <w:szCs w:val="22"/>
        <w:u w:val="none"/>
        <w:shd w:fill="auto" w:val="clear"/>
        <w:vertAlign w:val="baseline"/>
      </w:rPr>
    </w:lvl>
    <w:lvl w:ilvl="5">
      <w:start w:val="1"/>
      <w:numFmt w:val="lowerRoman"/>
      <w:lvlText w:val="%6."/>
      <w:lvlJc w:val="right"/>
      <w:pPr>
        <w:ind w:left="4320" w:hanging="360"/>
      </w:pPr>
      <w:rPr>
        <w:rFonts w:ascii="Arial" w:cs="Arial" w:eastAsia="Arial" w:hAnsi="Arial"/>
        <w:b w:val="0"/>
        <w:i w:val="0"/>
        <w:smallCaps w:val="0"/>
        <w:strike w:val="0"/>
        <w:color w:val="000000"/>
        <w:sz w:val="22"/>
        <w:szCs w:val="22"/>
        <w:u w:val="none"/>
        <w:shd w:fill="auto" w:val="clear"/>
        <w:vertAlign w:val="baseline"/>
      </w:rPr>
    </w:lvl>
    <w:lvl w:ilvl="6">
      <w:start w:val="1"/>
      <w:numFmt w:val="decimal"/>
      <w:lvlText w:val="%7."/>
      <w:lvlJc w:val="left"/>
      <w:pPr>
        <w:ind w:left="5040" w:hanging="360"/>
      </w:pPr>
      <w:rPr>
        <w:rFonts w:ascii="Arial" w:cs="Arial" w:eastAsia="Arial" w:hAnsi="Arial"/>
        <w:b w:val="0"/>
        <w:i w:val="0"/>
        <w:smallCaps w:val="0"/>
        <w:strike w:val="0"/>
        <w:color w:val="000000"/>
        <w:sz w:val="22"/>
        <w:szCs w:val="22"/>
        <w:u w:val="none"/>
        <w:shd w:fill="auto" w:val="clear"/>
        <w:vertAlign w:val="baseline"/>
      </w:rPr>
    </w:lvl>
    <w:lvl w:ilvl="7">
      <w:start w:val="1"/>
      <w:numFmt w:val="lowerLetter"/>
      <w:lvlText w:val="%8."/>
      <w:lvlJc w:val="left"/>
      <w:pPr>
        <w:ind w:left="5760" w:hanging="360"/>
      </w:pPr>
      <w:rPr>
        <w:rFonts w:ascii="Arial" w:cs="Arial" w:eastAsia="Arial" w:hAnsi="Arial"/>
        <w:b w:val="0"/>
        <w:i w:val="0"/>
        <w:smallCaps w:val="0"/>
        <w:strike w:val="0"/>
        <w:color w:val="000000"/>
        <w:sz w:val="22"/>
        <w:szCs w:val="22"/>
        <w:u w:val="none"/>
        <w:shd w:fill="auto" w:val="clear"/>
        <w:vertAlign w:val="baseline"/>
      </w:rPr>
    </w:lvl>
    <w:lvl w:ilvl="8">
      <w:start w:val="1"/>
      <w:numFmt w:val="lowerRoman"/>
      <w:lvlText w:val="%9."/>
      <w:lvlJc w:val="right"/>
      <w:pPr>
        <w:ind w:left="6480" w:hanging="360"/>
      </w:pPr>
      <w:rPr>
        <w:rFonts w:ascii="Arial" w:cs="Arial" w:eastAsia="Arial" w:hAnsi="Arial"/>
        <w:b w:val="0"/>
        <w:i w:val="0"/>
        <w:smallCaps w:val="0"/>
        <w:strike w:val="0"/>
        <w:color w:val="000000"/>
        <w:sz w:val="22"/>
        <w:szCs w:val="22"/>
        <w:u w:val="none"/>
        <w:shd w:fill="auto" w:val="clear"/>
        <w:vertAlign w:val="baseli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ja"/>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jpg"/><Relationship Id="rId7" Type="http://schemas.openxmlformats.org/officeDocument/2006/relationships/image" Target="media/image2.jpg"/><Relationship Id="rId8" Type="http://schemas.openxmlformats.org/officeDocument/2006/relationships/image" Target="media/image3.jpg"/><Relationship Id="rId9" Type="http://schemas.openxmlformats.org/officeDocument/2006/relationships/image" Target="media/image4.jpg"/><Relationship Id="rId10" Type="http://schemas.openxmlformats.org/officeDocument/2006/relationships/image" Target="media/image5.jpg"/><Relationship Id="rId11" Type="http://schemas.openxmlformats.org/officeDocument/2006/relationships/image" Target="media/image6.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