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¡Empieza la campaña de colaboración con Bitget! ¡Gana fácilmente hasta 10BGB!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¡Hola a todos!</w:t>
        <w:br w:type="textWrapping"/>
        <w:br w:type="textWrapping"/>
        <w:t xml:space="preserve">¡Tenemos una gran noticia! La campaña de colaboración entre Smart Pocket y Bitget ha comenzado. Al completar tareas simples, puedes ganar hasta 10BGB.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Las condiciones son muy sencillas, por lo que incluso los principiantes pueden participar sin dificultad. Como las recompensas se entregan por orden de llegada, ¡te recomendamos actuar cuanto antes!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Índice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Resumen de la campaña</w:t>
        <w:br w:type="textWrapping"/>
        <w:t xml:space="preserve">Recompensas y condiciones</w:t>
        <w:br w:type="textWrapping"/>
        <w:t xml:space="preserve">Tarea 1: Bono por primer depósito</w:t>
        <w:br w:type="textWrapping"/>
        <w:t xml:space="preserve">Tarea 2: Bono por primera transacción</w:t>
        <w:br w:type="textWrapping"/>
        <w:t xml:space="preserve">Guía paso a paso</w:t>
        <w:br w:type="textWrapping"/>
        <w:t xml:space="preserve">Métodos de depósito</w:t>
        <w:br w:type="textWrapping"/>
        <w:t xml:space="preserve">Notas importantes</w:t>
        <w:br w:type="textWrapping"/>
        <w:t xml:space="preserve">Preguntas frecuentes</w:t>
        <w:br w:type="textWrapping"/>
        <w:t xml:space="preserve">Resumen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Resumen de la campaña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esta campaña de colaboración entre Smart Pocket y Bitget, puedes ganar hasta 10BGB completando solo dos tareas simples.</w:t>
        <w:br w:type="textWrapping"/>
        <w:t xml:space="preserve">(Al 21 de marzo de 2025, 10BGB equivalen a aproximadamente 7,000 yenes japoneses)</w:t>
        <w:br w:type="textWrapping"/>
        <w:br w:type="textWrapping"/>
        <w:t xml:space="preserve">BGB es el token oficial de la plataforma de intercambio Bitget y se puede usar para descuentos en comisiones y otros beneficios.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Más información sobre BGB:</w:t>
        <w:br w:type="textWrapping"/>
        <w:t xml:space="preserve">https://www.bitget.com/ja/events/BGB/intro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Recompensas y condiciones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Completa estas dos tareas simples para ganar recompensas:</w:t>
        <w:br/>
        <w:br/>
      </w:r>
      <w:r>
        <w:drawing>
          <wp:inline>
            <wp:extent cx="3657600" cy="179318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9318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  <w:t xml:space="preserve">Tarea 1: Bono por primer depósito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Condición: Deposita 100 USDT y mantenlos durante 2 días</w:t>
        <w:br w:type="textWrapping"/>
        <w:t xml:space="preserve">Recompensa: 5 BGB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Tarea 2: Bono por primera transacción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Condición: Realiza tu primera transacción tras el depósito</w:t>
        <w:br w:type="textWrapping"/>
        <w:t xml:space="preserve">Recompensa: 5 BGB</w:t>
        <w:br w:type="textWrapping"/>
        <w:br w:type="textWrapping"/>
        <w:t xml:space="preserve">Lo mejor es que no hay requisitos de volumen de transacción: ¡una transacción simple es suficiente! Perfecto para principiantes.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Guía paso a paso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Paso 1: Visita la página de registro</w:t>
        <w:br/>
        <w:t>https://www.bitget.com/ja/events/activities/17f99b26c7805214b0377591f7cb1e3b?channelCode=u5tr&amp;color=white&amp;groupId=545714&amp;vipCode=4mfc</w:t>
        <w:br/>
        <w:br/>
        <w:t>Paso 2: Haz clic en “Participar” en la página de la campaña</w:t>
        <w:br/>
        <w:br/>
      </w:r>
      <w:r>
        <w:drawing>
          <wp:inline>
            <wp:extent cx="3657600" cy="184595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4595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br/>
        <w:t>Paso 3: Inicia sesión o crea una cuenta en Bitget</w:t>
        <w:br/>
        <w:t>※ Los nuevos usuarios pueden ganar 10,000 puntos ingresando su UID de Bitget en la app Smart Pocket</w:t>
        <w:br/>
        <w:t>https://note.com/japan_dao/n/n780211bfeadd</w:t>
        <w:br/>
        <w:br/>
        <w:t>Paso 4: Completa la tarea 1</w:t>
        <w:br/>
        <w:t>Deposita 100 USDT y mantenlos durante 2 días</w:t>
        <w:br/>
        <w:t>Obtén 5 BGB</w:t>
        <w:br/>
        <w:br/>
        <w:t>Paso 5: Completa la tarea 2</w:t>
        <w:br/>
        <w:t>Realiza cualquier transacción</w:t>
        <w:br/>
        <w:t>Obtén 5 BGB adicionales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Métodos de depósito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Transferencia bancaria – Deposita desde tu banco y convierte a USDT</w:t>
        <w:br/>
        <w:br/>
      </w:r>
      <w:r>
        <w:drawing>
          <wp:inline>
            <wp:extent cx="3657600" cy="244006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4006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Trading P2P – Intercambio directo con otros usuarios usando varios métodos de pago</w:t>
        <w:br/>
        <w:br/>
      </w:r>
      <w:r>
        <w:drawing>
          <wp:inline>
            <wp:extent cx="3657600" cy="1788883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88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Servicios de terceros – Usa proveedores de pago asociados</w:t>
        <w:br/>
        <w:br/>
      </w:r>
      <w:r>
        <w:drawing>
          <wp:inline>
            <wp:extent cx="3657600" cy="2582883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82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Depósito On-chain – Transfiere USDT desde otro exchange o wallet</w:t>
        <w:br/>
        <w:br/>
      </w:r>
      <w:r>
        <w:drawing>
          <wp:inline>
            <wp:extent cx="3657600" cy="1658068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5806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Compra con tarjeta bancaria – Compra USDT con tarjeta de crédito o débito (comisión algo más alta, pero muy cómodo)</w:t>
        <w:br/>
        <w:br/>
      </w:r>
      <w:r>
        <w:drawing>
          <wp:inline>
            <wp:extent cx="3657600" cy="1755531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55531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Todos los métodos de depósito requieren verificación KYC. Asegúrate de completar la verificación antes de depositar.</w:t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Notas importantes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Primero en llegar, primero en recibir – Regístrate cuanto antes para asegurar tu recompensa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Restricción de app – Desde el 6 de febrero de 2025, la app Bitget fue retirada del App Store japonés. Los nuevos usuarios deben usar la web.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Distribución de recompensas – Dentro de los 14 días después de completar las tareas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Condición de registro – Debes registrarte a través del enlace de afiliado de Smart Pocket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Pueden surgir nuevas restricciones debido a cambios regulatorios – participa bajo tu propia responsabilidad.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tl w:val="0"/>
        </w:rPr>
        <w:t xml:space="preserve">Preguntas frecuentes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P1: ¿Es cierto que puedo ganar 5BGB solo por depositar 100 USDT durante 2 días?</w:t>
        <w:br w:type="textWrapping"/>
        <w:t xml:space="preserve">R: Sí.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P2: ¿Puedo depositar otro token que no sea USDT?</w:t>
        <w:br w:type="textWrapping"/>
        <w:t xml:space="preserve">R: No, solo se acepta USDT.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P3: ¿Hay requisitos de volumen en la Tarea 2?</w:t>
        <w:br w:type="textWrapping"/>
        <w:t xml:space="preserve">R: No, cualquier transacción cuenta.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P4: ¿Cuándo recibiré mis recompensas?</w:t>
        <w:br w:type="textWrapping"/>
        <w:t xml:space="preserve">R: Dentro de los 14 días posteriores a la finalización de las tareas.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P5: ¿Las recompensas son limitadas?</w:t>
        <w:br w:type="textWrapping"/>
        <w:t xml:space="preserve">R: Sí, se otorgan por orden de llegada.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P6: ¿Puedo participar si ya tengo cuenta?</w:t>
        <w:br w:type="textWrapping"/>
        <w:t xml:space="preserve">R: Sí, pero debes registrarte a través del enlace correcto, o puede haber errores.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Resumen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Esta campaña de Bitget y Smart Pocket es ideal tanto para principiantes como para usuarios experimentados.</w:t>
        <w:br w:type="textWrapping"/>
        <w:br w:type="textWrapping"/>
        <w:t xml:space="preserve">Condiciones sencillas: Deposita 100 USDT y realiza una transacción</w:t>
        <w:br w:type="textWrapping"/>
        <w:t xml:space="preserve">Recompensas atractivas: Hasta 10BGB</w:t>
        <w:br w:type="textWrapping"/>
        <w:t xml:space="preserve">Fácil acceso: Participa desde el sitio web</w:t>
        <w:br w:type="textWrapping"/>
        <w:br w:type="textWrapping"/>
        <w:t xml:space="preserve">¡No pierdas esta oportunidad — participa ya!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Información más reciente:</w:t>
        <w:br w:type="textWrapping"/>
        <w:t xml:space="preserve">Sitio oficial Smart Pocket: https://smapocke.com/</w:t>
        <w:br w:type="textWrapping"/>
        <w:t xml:space="preserve">Discord: https://discord.com/invite/smartpocket</w:t>
        <w:br w:type="textWrapping"/>
        <w:t xml:space="preserve">Cuenta X (Twitter): https://x.com/smapocke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