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Как создать Phantom Wallet: Полное руководство для начинающих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этом руководстве мы подробно расскажем, что такое "Phantom Wallet", популярный цифровой кошелек в мире криптовалют и NFT, и как его создать даже тем, кто только начинает свой путь в этой сфере.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Если у вас есть вопросы вроде "Что такое кошелек?" или "Разве это сложно?", не переживайте! Следуя этому пошаговому руководству, вы сможете легко создать свой Phantom Wallet.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Что такое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Источник: Официальный сайт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— это "цифровой кошелек", который, подобно банковскому счету или обычному бумажнику, позволяет хранить и управлять криптовалютами и NFT.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Этот кошелек особенно популярен среди пользователей блокчейна Solana, известного своей высокой скоростью и низкими комиссиями. Теперь он также поддерживает Ethereum, Bitcoin и другие блокчейны!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Основные особенности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выбирают многие пользователи благодаря следующим преимуществам: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Ключевые функции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Поддержка нескольких блокчейнов: Solana, Ethereum, Bitcoin, Polygon и др.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Полный контроль над активами: вам не нужно доверять их бирже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Простота в использовании: интуитивно понятный интерфейс, подходящий для начинающих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Безопасность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Отсутствие риска взлома биржи: ваши активы защищены даже в случае атаки на биржу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Нет риска банкротства биржи: даже если биржа закроется, ваши средства останутся в безопасности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Биометрическая аутентификация: дополнительная защита с помощью отпечатков пальцев или Face ID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Функционал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Легкое отправление и получение криптовалют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Обмен токенов прямо в приложении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Стейкинг: возможность зарабатывать, замораживая криптовалюту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Управление NFT: удобное хранение и просмотр NFT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Совместимость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Доступно на мобильных и ПК: приложения для iOS, Android и браузерное расширение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Синхронизация между устройствами: используйте один и тот же кошелек на нескольких устройствах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Преимущества транзакций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Высокая скорость обработки: особенно в сети 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Низкие комиссии за транзакции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Как создать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Существует два основных способа создания Phantom Wallet. Выберите тот, который вам подходит!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Метод 1: Создание кошелька с помощью электронной почты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Рекомендуется для начинающих, так как этот метод самый простой.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Скачайте приложение Phantom в App Store или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Откройте приложение, примите условия и нажмите "Создать новый кошелек"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Выберите "Продолжить с электронной почтой" (или войдите через Apple/Google)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Придумайте 4-значный PIN-код (запомните его!)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Активируйте биометрическую аутентификацию для дополнительной безопасности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Готово! Ваш кошелек создан.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Метод 2: Создание кошелька с помощью Seed-фразы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Этот метод подходит для пользователей, которым важна повышенная безопасность и совместимость с другими кошельками.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Скачайте приложение Phantom в App Store или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Откройте приложение, примите условия и нажмите "Создать новый кошелек"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Выберите "Создать кошелек с помощью Seed-фразы"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Активируйте биометрическую аутентификацию для повышения безопасности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Запишите 12-словную Seed-фразу (например: apple banana cat...) и храните ее в надежном месте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Подтвердите Seed-фразу и завершите настройку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Никогда не делитесь своей Seed-фразой и не храните ее в цифровом виде!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Риски и меры предосторожности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Берегите свою Seed-фразу: при утере кошелек невозможно восстановить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Остерегайтесь мошенников: избегайте фейковых сайтов и не передавайте никому свою Seed-фразу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Будьте внимательны при подключении кошелька: проверяйте сайты и приложения, с которыми соединяетесь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Начинайте с небольших сумм: сначала разберитесь с функционалом кошелька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Часто задаваемые вопросы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Phantom Wallet бесплатный?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Да, создание и использование кошелька бесплатны. Однако за некоторые транзакции в блокчейне могут взиматься небольшие комиссии.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Что делать, если я потеряю Seed-фразу?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вы потеряете Seed-фразу, восстановить кошелек будет невозможно. Однако, если вы создали его через электронную почту, можно восстановить доступ с помощью e-mail и PIN-кода.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Можно ли перенести другой кошелек в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Да, можно импортировать другой кошелек в Phantom, используя его Seed-фразу.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Можно ли использовать один и тот же кошелек на ПК и смартфоне?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Да, просто войдите с той же Seed-фразой или электронной почтой.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Какие криптовалюты поддерживает Phantom Wallet?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поддерживает Solana (SOL), Ethereum (ETH), Bitcoin (BTC), Polygon (MATIC) и другие.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— это надежный и удобный кошелек, идеально подходящий для работы с экосистемой Solana!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Выберите удобный способ создания кошелька: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Через e-mail: простой вариант для начинающих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Через Seed-фразу: более безопасный вариант для опытных пользователей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Храните пароль, PIN-код и Seed-фразу в надежном месте!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Теперь вы знаете, как создать Phantom Wallet — попробуйте и откройте для себя мир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