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شروع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کمپین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همکاری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Bitget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به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راحتی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تا</w:t>
      </w:r>
      <w:r w:rsidDel="00000000" w:rsidR="00000000" w:rsidRPr="00000000">
        <w:rPr>
          <w:b w:val="1"/>
          <w:sz w:val="48"/>
          <w:szCs w:val="48"/>
          <w:rtl w:val="0"/>
        </w:rPr>
        <w:t xml:space="preserve"> ۱۰ </w:t>
      </w:r>
      <w:r w:rsidDel="00000000" w:rsidR="00000000" w:rsidRPr="00000000">
        <w:rPr>
          <w:b w:val="1"/>
          <w:sz w:val="48"/>
          <w:szCs w:val="48"/>
          <w:rtl w:val="0"/>
        </w:rPr>
        <w:t xml:space="preserve">BGB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دریافت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کنید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خبر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کمپین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بین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Bitget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آغاز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انجام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وظیفه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b w:val="1"/>
          <w:sz w:val="28"/>
          <w:szCs w:val="28"/>
          <w:rtl w:val="0"/>
        </w:rPr>
        <w:t xml:space="preserve"> ۱۰ </w:t>
      </w:r>
      <w:r w:rsidDel="00000000" w:rsidR="00000000" w:rsidRPr="00000000">
        <w:rPr>
          <w:b w:val="1"/>
          <w:sz w:val="28"/>
          <w:szCs w:val="28"/>
          <w:rtl w:val="0"/>
        </w:rPr>
        <w:t xml:space="preserve">BGB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پاداش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بسیار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افراد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مبتدی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نیز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راحتی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آنجا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پاداش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اولویت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توزیع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شوند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پیشنهاد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بلافاصله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اقدام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مروری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کمپین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۱: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۲: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معامله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گام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سوالات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1"/>
        </w:rPr>
        <w:t xml:space="preserve">مروری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کمپین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کمپین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0"/>
        </w:rPr>
        <w:t xml:space="preserve"> ۱۰ 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</w:t>
      </w:r>
      <w:r w:rsidDel="00000000" w:rsidR="00000000" w:rsidRPr="00000000">
        <w:rPr>
          <w:sz w:val="28"/>
          <w:szCs w:val="28"/>
          <w:rtl w:val="1"/>
        </w:rPr>
        <w:t xml:space="preserve"> ۲۱ </w:t>
      </w:r>
      <w:r w:rsidDel="00000000" w:rsidR="00000000" w:rsidRPr="00000000">
        <w:rPr>
          <w:sz w:val="28"/>
          <w:szCs w:val="28"/>
          <w:rtl w:val="1"/>
        </w:rPr>
        <w:t xml:space="preserve">مارس</w:t>
      </w:r>
      <w:r w:rsidDel="00000000" w:rsidR="00000000" w:rsidRPr="00000000">
        <w:rPr>
          <w:sz w:val="28"/>
          <w:szCs w:val="28"/>
          <w:rtl w:val="0"/>
        </w:rPr>
        <w:t xml:space="preserve"> ۲۰۲۵، ۱۰ 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معادل</w:t>
      </w:r>
      <w:r w:rsidDel="00000000" w:rsidR="00000000" w:rsidRPr="00000000">
        <w:rPr>
          <w:sz w:val="28"/>
          <w:szCs w:val="28"/>
          <w:rtl w:val="1"/>
        </w:rPr>
        <w:t xml:space="preserve"> ۷۰۰۰ </w:t>
      </w:r>
      <w:r w:rsidDel="00000000" w:rsidR="00000000" w:rsidRPr="00000000">
        <w:rPr>
          <w:sz w:val="28"/>
          <w:szCs w:val="28"/>
          <w:rtl w:val="1"/>
        </w:rPr>
        <w:t xml:space="preserve">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ژاپن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اختصاصی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تخفیف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کارمزد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مزایا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www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events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با انجام دو وظیفه ساده زیر، پاداش دریافت خواهید کرد: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۱: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شرط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واریز</w:t>
      </w:r>
      <w:r w:rsidDel="00000000" w:rsidR="00000000" w:rsidRPr="00000000">
        <w:rPr>
          <w:sz w:val="28"/>
          <w:szCs w:val="28"/>
          <w:rtl w:val="0"/>
        </w:rPr>
        <w:t xml:space="preserve"> ۱۰۰ </w:t>
      </w:r>
      <w:r w:rsidDel="00000000" w:rsidR="00000000" w:rsidRPr="00000000">
        <w:rPr>
          <w:sz w:val="28"/>
          <w:szCs w:val="28"/>
          <w:rtl w:val="0"/>
        </w:rPr>
        <w:t xml:space="preserve">USDT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نگهداری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مدت</w:t>
      </w:r>
      <w:r w:rsidDel="00000000" w:rsidR="00000000" w:rsidRPr="00000000">
        <w:rPr>
          <w:sz w:val="28"/>
          <w:szCs w:val="28"/>
          <w:rtl w:val="1"/>
        </w:rPr>
        <w:t xml:space="preserve"> ۲ </w:t>
      </w:r>
      <w:r w:rsidDel="00000000" w:rsidR="00000000" w:rsidRPr="00000000">
        <w:rPr>
          <w:sz w:val="28"/>
          <w:szCs w:val="28"/>
          <w:rtl w:val="1"/>
        </w:rPr>
        <w:t xml:space="preserve">روز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0"/>
        </w:rPr>
        <w:t xml:space="preserve">: ۵ </w:t>
      </w:r>
      <w:r w:rsidDel="00000000" w:rsidR="00000000" w:rsidRPr="00000000">
        <w:rPr>
          <w:sz w:val="28"/>
          <w:szCs w:val="28"/>
          <w:rtl w:val="0"/>
        </w:rPr>
        <w:t xml:space="preserve">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۲: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معامله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شرط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واریز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معامله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0"/>
        </w:rPr>
        <w:t xml:space="preserve">: ۵ 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شرطی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—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کافیست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گام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مرحله ۱: ورود به صفحه ثبت‌نام</w:t>
        <w:br/>
        <w:t>https://www.bitget.com/ja/events/activities/17f99b26c7805214b0377591f7cb1e3b?channelCode=u5tr&amp;color=white&amp;groupId=545714&amp;vipCode=4mfc</w:t>
        <w:br/>
        <w:br/>
        <w:t>مرحله ۲: کلیک بر روی “شرکت در کمپین”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مرحله ۳: ورود یا ثبت‌نام در Bitget</w:t>
        <w:br/>
        <w:t>※ کاربران جدید با وارد کردن UID خود در اپ Smart Pocket می‌توانند ۱۰٬۰۰۰ امتیاز دریافت کنند</w:t>
        <w:br/>
        <w:t>https://note.com/japan_dao/n/n780211bfeadd</w:t>
        <w:br/>
        <w:br/>
        <w:t>مرحله ۴: انجام وظیفه ۱</w:t>
        <w:br/>
        <w:t>واریز ۱۰۰ USDT و نگهداری آن به مدت ۲ روز</w:t>
        <w:br/>
        <w:t>دریافت ۵ BGB</w:t>
        <w:br/>
        <w:br/>
        <w:t>مرحله ۵: انجام وظیفه ۲</w:t>
        <w:br/>
        <w:t>انجام یک معامله</w:t>
        <w:br/>
        <w:t>دریافت ۵ BGB دیگر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واریز بانکی – انتقال از طریق بانک و تبدیل به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معامله P2P – معامله مستقیم با کاربران دیگر با روش‌های پرداخت مختلف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پرداخت توسط شخص ثالث – استفاده از ارائه‌دهندگان پرداخت همکار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واریز On-chain – انتقال USDT از کیف پول یا صرافی دیگر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خرید کریپتو با کارت بانکی – خرید USDT با کارت اعتباری/دبیت (کارمزد بالاتر ولی ساده)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احراز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هویت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KYC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لطفا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اولویت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زودهنگام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محدودیت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۶ </w:t>
      </w:r>
      <w:r w:rsidDel="00000000" w:rsidR="00000000" w:rsidRPr="00000000">
        <w:rPr>
          <w:rtl w:val="1"/>
        </w:rPr>
        <w:t xml:space="preserve">فوریه</w:t>
      </w:r>
      <w:r w:rsidDel="00000000" w:rsidR="00000000" w:rsidRPr="00000000">
        <w:rPr>
          <w:rtl w:val="1"/>
        </w:rPr>
        <w:t xml:space="preserve"> ۲۰۲۵،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Store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ژاپن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حذف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کاربران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توزیع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۱۴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حتما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1"/>
        </w:rPr>
        <w:t xml:space="preserve">سوالات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۱: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  <w:r w:rsidDel="00000000" w:rsidR="00000000" w:rsidRPr="00000000">
        <w:rPr>
          <w:rtl w:val="0"/>
        </w:rPr>
        <w:t xml:space="preserve"> ۱۰۰ </w:t>
      </w:r>
      <w:r w:rsidDel="00000000" w:rsidR="00000000" w:rsidRPr="00000000">
        <w:rPr>
          <w:rtl w:val="0"/>
        </w:rPr>
        <w:t xml:space="preserve">USDT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نگهداری</w:t>
      </w:r>
      <w:r w:rsidDel="00000000" w:rsidR="00000000" w:rsidRPr="00000000">
        <w:rPr>
          <w:rtl w:val="1"/>
        </w:rPr>
        <w:t xml:space="preserve"> ۲ </w:t>
      </w:r>
      <w:r w:rsidDel="00000000" w:rsidR="00000000" w:rsidRPr="00000000">
        <w:rPr>
          <w:rtl w:val="1"/>
        </w:rPr>
        <w:t xml:space="preserve">روزه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0"/>
        </w:rPr>
        <w:t xml:space="preserve"> ۵</w:t>
      </w:r>
      <w:r w:rsidDel="00000000" w:rsidR="00000000" w:rsidRPr="00000000">
        <w:rPr>
          <w:rtl w:val="0"/>
        </w:rPr>
        <w:t xml:space="preserve">BGB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بگیرم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بله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۲: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خیر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USDT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۳: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۲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خیر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۴: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۱۴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۵: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توزیع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۶: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قدیمی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صحیح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کمپین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حرفه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واریز</w:t>
      </w:r>
      <w:r w:rsidDel="00000000" w:rsidR="00000000" w:rsidRPr="00000000">
        <w:rPr>
          <w:sz w:val="28"/>
          <w:szCs w:val="28"/>
          <w:rtl w:val="0"/>
        </w:rPr>
        <w:t xml:space="preserve"> ۱۰۰ </w:t>
      </w:r>
      <w:r w:rsidDel="00000000" w:rsidR="00000000" w:rsidRPr="00000000">
        <w:rPr>
          <w:sz w:val="28"/>
          <w:szCs w:val="28"/>
          <w:rtl w:val="0"/>
        </w:rPr>
        <w:t xml:space="preserve">USDT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معامله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0"/>
        </w:rPr>
        <w:t xml:space="preserve"> ۱۰ </w:t>
      </w:r>
      <w:r w:rsidDel="00000000" w:rsidR="00000000" w:rsidRPr="00000000">
        <w:rPr>
          <w:sz w:val="28"/>
          <w:szCs w:val="28"/>
          <w:rtl w:val="0"/>
        </w:rPr>
        <w:t xml:space="preserve">BGB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مشارکت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آسان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 —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توییتر</w:t>
      </w:r>
      <w:r w:rsidDel="00000000" w:rsidR="00000000" w:rsidRPr="00000000">
        <w:rPr>
          <w:sz w:val="28"/>
          <w:szCs w:val="28"/>
          <w:rtl w:val="0"/>
        </w:rPr>
        <w:t xml:space="preserve">):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