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Bitget-Kollaborationskampagne gestartet! Einfach bis zu 10BGB verdienen!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Hallo zusammen!</w:t>
        <w:br w:type="textWrapping"/>
        <w:br w:type="textWrapping"/>
        <w:t xml:space="preserve">Hier gibt es großartige Neuigkeiten! Die Kollaborationskampagne zwischen Smart Pocket und Bitget hat begonnen. Durch das Erledigen einfacher Aufgaben können Sie bis zu 10BGB verdienen!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Die Teilnahmebedingungen sind sehr einfach – auch Anfänger können problemlos mitmachen. Da die Belohnungen nach dem Prinzip „Wer zuerst kommt, mahlt zuerst“ vergeben werden, empfehlen wir, sofort zu handeln!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Inhaltsverzeichnis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Kampagnenübersicht</w:t>
        <w:br w:type="textWrapping"/>
        <w:t xml:space="preserve">Belohnungen und Bedingungen</w:t>
        <w:br w:type="textWrapping"/>
        <w:t xml:space="preserve">Aufgabe 1: Willkommensbonus für die erste Einzahlung</w:t>
        <w:br w:type="textWrapping"/>
        <w:t xml:space="preserve">Aufgabe 2: Bonus für den ersten Handel</w:t>
        <w:br w:type="textWrapping"/>
        <w:t xml:space="preserve">Teilnahme-Anleitung (Schritt-für-Schritt)</w:t>
        <w:br w:type="textWrapping"/>
        <w:t xml:space="preserve">Einzahlungsmethoden</w:t>
        <w:br w:type="textWrapping"/>
        <w:t xml:space="preserve">Wichtige Hinweise</w:t>
        <w:br w:type="textWrapping"/>
        <w:t xml:space="preserve">Häufige Fragen (FAQ)</w:t>
        <w:br w:type="textWrapping"/>
        <w:t xml:space="preserve">Zusammenfassung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Kampagnenübersicht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 dieser Kooperation zwischen Smart Pocket und Bitget können Sie bis zu 10BGB verdienen – einfach durch das Ausführen von zwei einfachen Aufgaben!</w:t>
        <w:br w:type="textWrapping"/>
        <w:t xml:space="preserve">(Stand: 21. März 2025 entspricht 10BGB etwa 7.000 JPY)</w:t>
        <w:br w:type="textWrapping"/>
        <w:br w:type="textWrapping"/>
        <w:t xml:space="preserve">BGB ist der offizielle Token der Bitget-Börse und kann für Rabatte bei Handelsgebühren sowie weitere Vorteile genutzt werden.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Weitere Informationen zu BGB: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Belohnungen und Bedingungen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Zwei einfache Aufgaben bringen Ihnen Belohnungen ein: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Aufgabe 1: Bonus für die erste Einzahlung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Bedingung: Einzahlung von 100 USDT und Halten für 2 Tage</w:t>
        <w:br w:type="textWrapping"/>
        <w:t xml:space="preserve">Belohnung: 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Aufgabe 2: Bonus für den ersten Handel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Bedingung: Nach der Einzahlung einen Handel abschließen</w:t>
        <w:br w:type="textWrapping"/>
        <w:t xml:space="preserve">Belohnung: 5 BGB</w:t>
        <w:br w:type="textWrapping"/>
        <w:br w:type="textWrapping"/>
        <w:t xml:space="preserve">Besonders attraktiv: Es gibt keine Mindesthandelsmenge – ein einzelner Handel reicht aus. Ideal für Einsteiger!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Teilnahme-Anleitung (Schritt-für-Schritt)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Schritt 1: Zur Registrierungsseite gehen</w:t>
        <w:br/>
        <w:t>https://www.bitget.com/ja/events/activities/17f99b26c7805214b0377591f7cb1e3b?channelCode=u5tr&amp;color=white&amp;groupId=545714&amp;vipCode=4mfc</w:t>
        <w:br/>
        <w:br/>
        <w:t>Schritt 2: Auf „Teilnehmen“ klicken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Schritt 3: Anmelden oder neues Bitget-Konto erstellen</w:t>
        <w:br/>
        <w:t>※ Neue Nutzer erhalten 10.000 Punkte durch Eingabe ihrer Bitget UID in der Smart Pocket App</w:t>
        <w:br/>
        <w:t>https://note.com/japan_dao/n/n780211bfeadd</w:t>
        <w:br/>
        <w:br/>
        <w:t>Schritt 4: Aufgabe 1 abschließen</w:t>
        <w:br/>
        <w:t>100 USDT einzahlen und 2 Tage halten</w:t>
        <w:br/>
        <w:t>→ 5 BGB erhalten</w:t>
        <w:br/>
        <w:br/>
        <w:t>Schritt 5: Aufgabe 2 abschließen</w:t>
        <w:br/>
        <w:t>Einen Handel durchführen</w:t>
        <w:br/>
        <w:t>→ Weitere 5 BGB erhalten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Einzahlungsmethoden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Banküberweisung – Einzahlung per Bank und Umtausch in 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P2P-Handel – Direkter Handel mit anderen Nutzern und verschiedenen Zahlungsmethoden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Drittanbieter – Nutzung von Partner-Zahlungsdiensten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On-Chain-Einzahlung – Transfer von USDT aus einer anderen Wallet oder Börse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Kauf mit Bankkarte – Direktkauf von USDT per Kredit-/Debitkarte (höhere Gebühren, aber sehr bequem)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Für alle Einzahlungen ist eine KYC-Verifizierung erforderlich. Bitte vorab abschließen.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Wichtige Hinweise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First Come, First Served – Schnelles Handeln sichert Belohnung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App-Beschränkung – Seit dem 6. Februar 2025 wurde die Bitget-App auf Wunsch der japanischen FSA aus dem App Store entfernt. Neue Nutzer müssen die Website verwenden.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Belohnungen – Auszahlung innerhalb von 14 Tagen nach Aufgabenabschluss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Registrierung – Nur gültig über den Affiliate-Link von Smart Pocket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Aufgrund regulatorischer Änderungen können weitere Einschränkungen folgen – Teilnahme nach eigenem Ermessen.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FAQ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F1: Bekomme ich wirklich 5BGB durch 100 USDT Einzahlung für 2 Tage?</w:t>
        <w:br w:type="textWrapping"/>
        <w:t xml:space="preserve">A: Ja.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F2: Kann ich andere Token außer USDT einzahlen?</w:t>
        <w:br w:type="textWrapping"/>
        <w:t xml:space="preserve">A: Nein, nur USDT ist zugelassen.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F3: Gibt es ein Handelsvolumenlimit für Aufgabe 2?</w:t>
        <w:br w:type="textWrapping"/>
        <w:t xml:space="preserve">A: Nein, jeder Handel zählt.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F4: Wann erhalte ich meine Belohnung?</w:t>
        <w:br w:type="textWrapping"/>
        <w:t xml:space="preserve">A: Innerhalb von 14 Tagen nach Abschluss.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F5: Sind die Belohnungen begrenzt?</w:t>
        <w:br w:type="textWrapping"/>
        <w:t xml:space="preserve">A: Ja, sie sind begrenzt. Frühzeitige Teilnahme wird empfohlen.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F6: Gibt es Probleme für Bestandsnutzer?</w:t>
        <w:br w:type="textWrapping"/>
        <w:t xml:space="preserve">A: Ja, wenn der Affiliate-Link nicht korrekt genutzt wurde, kann ein Fehler auftreten.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Zusammenfassung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Diese Kampagne von Bitget und Smart Pocket ist ideal für Anfänger und erfahrene Nutzer.</w:t>
        <w:br w:type="textWrapping"/>
        <w:br w:type="textWrapping"/>
        <w:t xml:space="preserve">Einfache Bedingungen: 100 USDT Einzahlung + 1 Handel</w:t>
        <w:br w:type="textWrapping"/>
        <w:t xml:space="preserve">Attraktive Belohnung: Bis zu 10BGB</w:t>
        <w:br w:type="textWrapping"/>
        <w:t xml:space="preserve">Einfache Teilnahme: Direkter Zugang über Website</w:t>
        <w:br w:type="textWrapping"/>
        <w:br w:type="textWrapping"/>
        <w:t xml:space="preserve">Verpassen Sie nicht diese Gelegenheit – jetzt mitmachen!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Neueste Infos:</w:t>
        <w:br w:type="textWrapping"/>
        <w:t xml:space="preserve">Smart Pocket Webseite: https://smapocke.com/</w:t>
        <w:br w:type="textWrapping"/>
        <w:t xml:space="preserve">Smart Pocket Discord: https://discord.com/invite/smartpocket</w:t>
        <w:br w:type="textWrapping"/>
        <w:t xml:space="preserve">Smart Pocket X (Twitter): 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