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موشک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ایستگاه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فضایی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لوگوی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JAPAN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DAO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زودی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Fortnite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1"/>
        </w:rPr>
        <w:t xml:space="preserve">موشک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ایستگاه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لوگوی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Fortnite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لوگوی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ایستگاه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Fortnite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اثر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شگفت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خالق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0"/>
        </w:rPr>
        <w:t xml:space="preserve"> **</w:t>
      </w:r>
      <w:r w:rsidDel="00000000" w:rsidR="00000000" w:rsidRPr="00000000">
        <w:rPr>
          <w:sz w:val="28"/>
          <w:szCs w:val="28"/>
          <w:rtl w:val="0"/>
        </w:rPr>
        <w:t xml:space="preserve">Koo</w:t>
      </w:r>
      <w:r w:rsidDel="00000000" w:rsidR="00000000" w:rsidRPr="00000000">
        <w:rPr>
          <w:sz w:val="28"/>
          <w:szCs w:val="28"/>
          <w:rtl w:val="0"/>
        </w:rPr>
        <w:t xml:space="preserve">** ([**@</w:t>
      </w:r>
      <w:r w:rsidDel="00000000" w:rsidR="00000000" w:rsidRPr="00000000">
        <w:rPr>
          <w:sz w:val="28"/>
          <w:szCs w:val="28"/>
          <w:rtl w:val="0"/>
        </w:rPr>
        <w:t xml:space="preserve">dj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kooooo</w:t>
      </w:r>
      <w:r w:rsidDel="00000000" w:rsidR="00000000" w:rsidRPr="00000000">
        <w:rPr>
          <w:sz w:val="28"/>
          <w:szCs w:val="28"/>
          <w:rtl w:val="0"/>
        </w:rPr>
        <w:t xml:space="preserve">**](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twitter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dj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kooooo</w:t>
      </w:r>
      <w:r w:rsidDel="00000000" w:rsidR="00000000" w:rsidRPr="00000000">
        <w:rPr>
          <w:sz w:val="28"/>
          <w:szCs w:val="28"/>
          <w:rtl w:val="0"/>
        </w:rPr>
        <w:t xml:space="preserve">))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استعداد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مهارت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خلاقیت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نظیر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بازیکنان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تولید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انیمیشن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Vtuber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Unreal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Engine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متاورس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آثاری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نوآورانه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انوشیما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Fortnite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Fujisawa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Industry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Festa</w:t>
      </w:r>
      <w:r w:rsidDel="00000000" w:rsidR="00000000" w:rsidRPr="00000000">
        <w:rPr>
          <w:sz w:val="28"/>
          <w:szCs w:val="28"/>
          <w:rtl w:val="0"/>
        </w:rPr>
        <w:t xml:space="preserve"> 2024"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تولید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سرپرست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منصوب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موفقیت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انتظار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ایستگاه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لوگوی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Fortnite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Koo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تولید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انیمیشن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متاورسی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Unreal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Engine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بازیکنان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Fortnite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سرپرست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گام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Koo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انتظار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روزرسانی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جهانی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ژاپنی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twitter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