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 공식 LINE 스티커 첫 번째 출시!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Pocket의 공식 캐릭터 **포케미**가 드디어 LINE 스티커로 등장했습니다!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32개의 귀여운 스티커 세트!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**32개의 귀여운 포케미 스티커**로 당신의 LINE 채팅이 더 재미있어집니다!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첫 번째 출시에는 32개의 스티커 포함!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이번 LINE 스티커 팩은 **32개의 독특한 표현**으로 가득합니다!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일상적으로 사용할 수 있는 유용한 일본어 문구 포함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다양한 상황에 적합한 풍부한 표정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포케미의 매력이 담긴 32가지 디자인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여기에서 다운로드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포케미란?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 캐릭터에 익숙하지 않은 분들을 위해 소개합니다!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포케미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Pocket의 인기 캐릭터 “포케미”가 첫 번째 공식 LINE 스티커 세트를 출시했습니다! 일상 대화에 적합한 32개의 스티커로 당신의 LINE 채팅이 더욱 즐거워집니다.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최신 정보는 여기에서: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웹사이트: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디스코드: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공식 웹사이트: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공식 디스코드: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포케미 공식 X 계정: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