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190599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0599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Acara Hak Mint Gratis untuk Pockemy NFT Khusus (SBT)!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Saat ini kami menerima pendaftaran di PREMINT untuk minting gratis **Pockemy NFT Khusus**.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Dengan menyelesaikan pendaftaran Anda di PREMINT, Anda akan memenuhi syarat untuk mint gratis ini. Jangan lewatkan kesempatan ini—pastikan Anda menyelesaikan pendaftaran Anda!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Tentang Mint Gratis Ini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Ini adalah **mint gratis untuk pendukung awal**, dan NFT khusus akan diterbitkan.</w:t>
      </w:r>
    </w:p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tl w:val="0"/>
        </w:rPr>
        <w:t xml:space="preserve">Catatan Penting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NFT ini adalah **SBT (Soulbound Token)** dan tidak dapat dijual atau ditransfer.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**Pendaftaran di PREMINT wajib**, dan dompet yang terdaftar harus sama dengan yang digunakan untuk login ke Aplikasi Smart Pocket.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SBT NFT ini berbeda dari NFT resmi terbatas 300 keping oleh Smart Pocket.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Cara Mendaftar di PREMINT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Silakan daftar menggunakan tautan di bawah ini.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Jika Anda tidak yakin cara mendaftar, silakan lihat artikel di bawah ini.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Acara Khusus Sedang Berlangsung di Aplikasi Smapoke!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Untuk merayakan peluncuran "Pockemy Premint," tugas khusus sedang berlangsung di aplikasi Smapoke.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🔗 Tautan Tugas: [https://www.smapocke.app/list/open_event](https://www.smapocke.app/list/open_event)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⏰ Batas Waktu: 3 Oktober 2024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18622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186229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0"/>
        </w:rPr>
        <w:t xml:space="preserve">Jangan Lewatkan Informasi Terbaru tentang Pockemy NFT Khusus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Pastikan Anda menyelesaikan pendaftaran di PREMINT dan tunggu mint gratis Pockemy NFT Khusus. NFT ini akan unik untuk setiap pemegangnya.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**Dapatkan pembaruan terbaru di sini**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Akun PockemyX: [https://x.com/pockemys](https://x.com/pockemys)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Situs Web Resmi Smart Pocket: [https://smapocke.com/](https://smapocke.com/)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Discord Resmi Smart Pocket: [https://discord.com/invite/smartpocket](https://discord.com/invite/smartpocket)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