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KAGURA 特別NFT免費鑄造註冊現已開放！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本次免費鑄造的相關信息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本次NFT是KAGURA的特別NFT。這是一件限量版數字藝術品，特別為長期支持KAGURA的粉絲們準備，千萬不要錯過！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想要獲得這件特別的NFT，必須通過PREMINT進行預註冊。敬請關注更多KAGURA主題藝術的獨家更新！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關於KAGURA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對於不太了解KAGURA的朋友，我們已經準備了詳細介紹該項目的文章。請關注最新資訊！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重要提示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必須通過PREMINT進行預註冊。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註冊的錢包必須與登錄Smart Pocket APP的錢包相同。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如果不遵守這些步驟，可能無法收到NFT。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如何通過PREMINT註冊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通過以下鏈接註冊。如果不確定如何註冊，請查看詳細指南。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不要錯過KAGURA的最新消息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確保完成PREMINT註冊，等待KAGURA特別NFT的免費鑄造。對於所有熱愛日本傳統文化的持有者來說，這個NFT將是一件珍貴的收藏品。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KAGURA 官方X帳號：https://x.com/kagurajpn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官方X帳號：https://twitter.com/japandaojp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官方Discord：https://discord.com/invite/japandao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