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
        <w:drawing>
          <wp:inlin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6"/>
                    <a:stretch>
                      <a:fillRect/>
                    </a:stretch>
                  </pic:blipFill>
                  <pic:spPr>
                    <a:xfrm>
                      <a:off x="0" y="0"/>
                      <a:ext cx="3657600" cy="2057400"/>
                    </a:xfrm>
                    <a:prstGeom prst="rect"/>
                  </pic:spPr>
                </pic:pic>
              </a:graphicData>
            </a:graphic>
          </wp:inline>
        </w:drawing>
        <w:br/>
      </w:r>
    </w:p>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b w:val="1"/>
          <w:sz w:val="48"/>
          <w:szCs w:val="48"/>
        </w:rPr>
      </w:pPr>
      <w:r w:rsidDel="00000000" w:rsidR="00000000" w:rsidRPr="00000000">
        <w:rPr>
          <w:b w:val="1"/>
          <w:sz w:val="48"/>
          <w:szCs w:val="48"/>
          <w:rtl w:val="0"/>
        </w:rPr>
        <w:t xml:space="preserve">XANA SUMMIT 2024 - JAPAN DAO Pavyonunu Ziyaret Edin!</w:t>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8"/>
          <w:szCs w:val="28"/>
        </w:rPr>
      </w:pPr>
      <w:r w:rsidDel="00000000" w:rsidR="00000000" w:rsidRPr="00000000">
        <w:rPr>
          <w:b w:val="1"/>
          <w:sz w:val="28"/>
          <w:szCs w:val="28"/>
          <w:rtl w:val="0"/>
        </w:rPr>
        <w:t xml:space="preserve">Merakla beklenen XANA SUMMIT 2024 nihayet başladı ve JAPAN DAO da bu heyecan verici etkinliğe katılıyor. Zirve, 24 Eylül - 7 Ekim 2024 tarihleri arasında XANA'nın Metaverse alanında gerçekleştirilecek. Bu büyük etkinlik, dünya çapındaki katılımcılara açık olup, herkesin iki hafta boyunca metaverse deneyimi yaşamasına olanak tanıyor. Bu benzersiz sanal atmosferin tadını çıkarın!</w:t>
      </w:r>
    </w:p>
    <w:p w:rsidR="00000000" w:rsidDel="00000000" w:rsidP="00000000" w:rsidRDefault="00000000" w:rsidRPr="00000000" w14:paraId="00000004">
      <w:pPr>
        <w:pStyle w:val="Heading1"/>
        <w:rPr/>
      </w:pPr>
      <w:r w:rsidDel="00000000" w:rsidR="00000000" w:rsidRPr="00000000">
        <w:rPr>
          <w:rtl w:val="0"/>
        </w:rPr>
        <w:t xml:space="preserve">XANA Metaverse Alanına Nasıl Girilir</w:t>
      </w:r>
    </w:p>
    <w:p w:rsidR="00000000" w:rsidDel="00000000" w:rsidP="00000000" w:rsidRDefault="00000000" w:rsidRPr="00000000" w14:paraId="00000005">
      <w:pPr>
        <w:pStyle w:val="Heading2"/>
        <w:rPr/>
      </w:pPr>
      <w:r w:rsidDel="00000000" w:rsidR="00000000" w:rsidRPr="00000000">
        <w:rPr>
          <w:rtl w:val="0"/>
        </w:rPr>
        <w:t xml:space="preserve">1. Uygulamayı İndirin</w:t>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t>iOS Kullanıcıları: Uygulamayı indirmek için XANA resmi web sitesindeki talimatları izleyin.</w:t>
        <w:br/>
        <w:t>Android Kullanıcıları: Google Play Store'dan uygulamayı indirebilirsiniz.</w:t>
        <w:br/>
      </w:r>
      <w:r>
        <w:drawing>
          <wp:inline>
            <wp:extent cx="3657600" cy="2275518"/>
            <wp:docPr id="2" name="Picture 2"/>
            <wp:cNvGraphicFramePr>
              <a:graphicFrameLocks noChangeAspect="1"/>
            </wp:cNvGraphicFramePr>
            <a:graphic>
              <a:graphicData uri="http://schemas.openxmlformats.org/drawingml/2006/picture">
                <pic:pic>
                  <pic:nvPicPr>
                    <pic:cNvPr id="0" name="2.png"/>
                    <pic:cNvPicPr/>
                  </pic:nvPicPr>
                  <pic:blipFill>
                    <a:blip r:embed="rId7"/>
                    <a:stretch>
                      <a:fillRect/>
                    </a:stretch>
                  </pic:blipFill>
                  <pic:spPr>
                    <a:xfrm>
                      <a:off x="0" y="0"/>
                      <a:ext cx="3657600" cy="2275518"/>
                    </a:xfrm>
                    <a:prstGeom prst="rect"/>
                  </pic:spPr>
                </pic:pic>
              </a:graphicData>
            </a:graphic>
          </wp:inline>
        </w:drawing>
      </w:r>
      <w:r>
        <w:br/>
        <w:br/>
        <w:t>İndirme bağlantısı, XANA Discord sunucusuna katılarak ve 'links' kanalını kontrol ederek de bulunabilir.</w:t>
        <w:br/>
      </w:r>
      <w:r>
        <w:drawing>
          <wp:inline>
            <wp:extent cx="3657600" cy="2261373"/>
            <wp:docPr id="3" name="Picture 3"/>
            <wp:cNvGraphicFramePr>
              <a:graphicFrameLocks noChangeAspect="1"/>
            </wp:cNvGraphicFramePr>
            <a:graphic>
              <a:graphicData uri="http://schemas.openxmlformats.org/drawingml/2006/picture">
                <pic:pic>
                  <pic:nvPicPr>
                    <pic:cNvPr id="0" name="3.png"/>
                    <pic:cNvPicPr/>
                  </pic:nvPicPr>
                  <pic:blipFill>
                    <a:blip r:embed="rId8"/>
                    <a:stretch>
                      <a:fillRect/>
                    </a:stretch>
                  </pic:blipFill>
                  <pic:spPr>
                    <a:xfrm>
                      <a:off x="0" y="0"/>
                      <a:ext cx="3657600" cy="2261373"/>
                    </a:xfrm>
                    <a:prstGeom prst="rect"/>
                  </pic:spPr>
                </pic:pic>
              </a:graphicData>
            </a:graphic>
          </wp:inline>
        </w:drawing>
      </w:r>
    </w:p>
    <w:p w:rsidR="00000000" w:rsidDel="00000000" w:rsidP="00000000" w:rsidRDefault="00000000" w:rsidRPr="00000000" w14:paraId="00000007">
      <w:pPr>
        <w:pStyle w:val="Heading2"/>
        <w:rPr/>
      </w:pPr>
      <w:r w:rsidDel="00000000" w:rsidR="00000000" w:rsidRPr="00000000">
        <w:rPr>
          <w:rtl w:val="0"/>
        </w:rPr>
        <w:t xml:space="preserve">2. Nasıl Giriş Yapılır</w:t>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t>Uygulamayı başlattıktan sonra, bağlı bir cüzdan, e-posta hesabı, Google hesabı veya Apple hesabı kullanarak giriş yapabilirsiniz. Ayrıca, giriş yapmadan misafir olarak da erişebilirsiniz.</w:t>
        <w:br/>
      </w:r>
      <w:r>
        <w:drawing>
          <wp:inline>
            <wp:extent cx="3657600" cy="2062020"/>
            <wp:docPr id="4" name="Picture 4"/>
            <wp:cNvGraphicFramePr>
              <a:graphicFrameLocks noChangeAspect="1"/>
            </wp:cNvGraphicFramePr>
            <a:graphic>
              <a:graphicData uri="http://schemas.openxmlformats.org/drawingml/2006/picture">
                <pic:pic>
                  <pic:nvPicPr>
                    <pic:cNvPr id="0" name="4.png"/>
                    <pic:cNvPicPr/>
                  </pic:nvPicPr>
                  <pic:blipFill>
                    <a:blip r:embed="rId9"/>
                    <a:stretch>
                      <a:fillRect/>
                    </a:stretch>
                  </pic:blipFill>
                  <pic:spPr>
                    <a:xfrm>
                      <a:off x="0" y="0"/>
                      <a:ext cx="3657600" cy="2062020"/>
                    </a:xfrm>
                    <a:prstGeom prst="rect"/>
                  </pic:spPr>
                </pic:pic>
              </a:graphicData>
            </a:graphic>
          </wp:inline>
        </w:drawing>
      </w:r>
      <w:r>
        <w:br/>
        <w:br/>
        <w:t>Giriş yaptıktan sonra, XANA'nın metaverse alanına girersiniz.</w:t>
        <w:br/>
      </w:r>
      <w:r>
        <w:drawing>
          <wp:inlin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0"/>
                    <a:stretch>
                      <a:fillRect/>
                    </a:stretch>
                  </pic:blipFill>
                  <pic:spPr>
                    <a:xfrm>
                      <a:off x="0" y="0"/>
                      <a:ext cx="3657600" cy="2057400"/>
                    </a:xfrm>
                    <a:prstGeom prst="rect"/>
                  </pic:spPr>
                </pic:pic>
              </a:graphicData>
            </a:graphic>
          </wp:inline>
        </w:drawing>
      </w:r>
    </w:p>
    <w:p w:rsidR="00000000" w:rsidDel="00000000" w:rsidP="00000000" w:rsidRDefault="00000000" w:rsidRPr="00000000" w14:paraId="00000009">
      <w:pPr>
        <w:pStyle w:val="Heading2"/>
        <w:rPr/>
      </w:pPr>
      <w:r w:rsidDel="00000000" w:rsidR="00000000" w:rsidRPr="00000000">
        <w:rPr>
          <w:rtl w:val="0"/>
        </w:rPr>
        <w:t xml:space="preserve">3. JAPAN DAO Pavyonunu Nasıl Bulursunuz</w:t>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03421"/>
            <wp:docPr id="6" name="Picture 6"/>
            <wp:cNvGraphicFramePr>
              <a:graphicFrameLocks noChangeAspect="1"/>
            </wp:cNvGraphicFramePr>
            <a:graphic>
              <a:graphicData uri="http://schemas.openxmlformats.org/drawingml/2006/picture">
                <pic:pic>
                  <pic:nvPicPr>
                    <pic:cNvPr id="0" name="6.png"/>
                    <pic:cNvPicPr/>
                  </pic:nvPicPr>
                  <pic:blipFill>
                    <a:blip r:embed="rId11"/>
                    <a:stretch>
                      <a:fillRect/>
                    </a:stretch>
                  </pic:blipFill>
                  <pic:spPr>
                    <a:xfrm>
                      <a:off x="0" y="0"/>
                      <a:ext cx="3657600" cy="1903421"/>
                    </a:xfrm>
                    <a:prstGeom prst="rect"/>
                  </pic:spPr>
                </pic:pic>
              </a:graphicData>
            </a:graphic>
          </wp:inline>
        </w:drawing>
      </w:r>
      <w:r>
        <w:br/>
        <w:br/>
        <w:t>① Ekranın sol üst köşesindeki harita simgesine dokunun.</w:t>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879472"/>
            <wp:docPr id="7" name="Picture 7"/>
            <wp:cNvGraphicFramePr>
              <a:graphicFrameLocks noChangeAspect="1"/>
            </wp:cNvGraphicFramePr>
            <a:graphic>
              <a:graphicData uri="http://schemas.openxmlformats.org/drawingml/2006/picture">
                <pic:pic>
                  <pic:nvPicPr>
                    <pic:cNvPr id="0" name="7.png"/>
                    <pic:cNvPicPr/>
                  </pic:nvPicPr>
                  <pic:blipFill>
                    <a:blip r:embed="rId12"/>
                    <a:stretch>
                      <a:fillRect/>
                    </a:stretch>
                  </pic:blipFill>
                  <pic:spPr>
                    <a:xfrm>
                      <a:off x="0" y="0"/>
                      <a:ext cx="3657600" cy="1879472"/>
                    </a:xfrm>
                    <a:prstGeom prst="rect"/>
                  </pic:spPr>
                </pic:pic>
              </a:graphicData>
            </a:graphic>
          </wp:inline>
        </w:drawing>
      </w:r>
      <w:r>
        <w:br/>
        <w:br/>
        <w:t>② Web3 Area → JAPAN DAO'yu seçin ve ardından 'GO'ya dokunun.</w:t>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56446"/>
            <wp:docPr id="8" name="Picture 8"/>
            <wp:cNvGraphicFramePr>
              <a:graphicFrameLocks noChangeAspect="1"/>
            </wp:cNvGraphicFramePr>
            <a:graphic>
              <a:graphicData uri="http://schemas.openxmlformats.org/drawingml/2006/picture">
                <pic:pic>
                  <pic:nvPicPr>
                    <pic:cNvPr id="0" name="8.png"/>
                    <pic:cNvPicPr/>
                  </pic:nvPicPr>
                  <pic:blipFill>
                    <a:blip r:embed="rId13"/>
                    <a:stretch>
                      <a:fillRect/>
                    </a:stretch>
                  </pic:blipFill>
                  <pic:spPr>
                    <a:xfrm>
                      <a:off x="0" y="0"/>
                      <a:ext cx="3657600" cy="1956446"/>
                    </a:xfrm>
                    <a:prstGeom prst="rect"/>
                  </pic:spPr>
                </pic:pic>
              </a:graphicData>
            </a:graphic>
          </wp:inline>
        </w:drawing>
      </w:r>
      <w:r>
        <w:br/>
        <w:br/>
        <w:t>③ JAPAN DAO Pavyonuna ulaştığınızda, JAPAN DAO tabelasını göreceksiniz. Tabelanın altından girin.</w:t>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854909"/>
            <wp:docPr id="9" name="Picture 9"/>
            <wp:cNvGraphicFramePr>
              <a:graphicFrameLocks noChangeAspect="1"/>
            </wp:cNvGraphicFramePr>
            <a:graphic>
              <a:graphicData uri="http://schemas.openxmlformats.org/drawingml/2006/picture">
                <pic:pic>
                  <pic:nvPicPr>
                    <pic:cNvPr id="0" name="9.png"/>
                    <pic:cNvPicPr/>
                  </pic:nvPicPr>
                  <pic:blipFill>
                    <a:blip r:embed="rId14"/>
                    <a:stretch>
                      <a:fillRect/>
                    </a:stretch>
                  </pic:blipFill>
                  <pic:spPr>
                    <a:xfrm>
                      <a:off x="0" y="0"/>
                      <a:ext cx="3657600" cy="1854909"/>
                    </a:xfrm>
                    <a:prstGeom prst="rect"/>
                  </pic:spPr>
                </pic:pic>
              </a:graphicData>
            </a:graphic>
          </wp:inline>
        </w:drawing>
      </w:r>
      <w:r>
        <w:br/>
        <w:br/>
        <w:t>④ Giriş yaptıktan sonra, JAPAN DAO'ya giriş ekranı görüntülenecektir. İnceleme yaptıktan sonra devam etmek için 'Enter' tuşuna dokunun.</w:t>
      </w:r>
    </w:p>
    <w:p w:rsidR="00000000" w:rsidDel="00000000" w:rsidP="00000000" w:rsidRDefault="00000000" w:rsidRPr="00000000" w14:paraId="0000000E">
      <w:pPr>
        <w:pStyle w:val="Heading1"/>
        <w:rPr/>
      </w:pPr>
      <w:r w:rsidDel="00000000" w:rsidR="00000000" w:rsidRPr="00000000">
        <w:rPr>
          <w:rtl w:val="0"/>
        </w:rPr>
        <w:t xml:space="preserve">JAPAN DAO Pavyonu Tanıtımı</w:t>
      </w:r>
    </w:p>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sz w:val="28"/>
          <w:szCs w:val="28"/>
          <w:rtl w:val="0"/>
        </w:rPr>
        <w:t xml:space="preserve">JAPAN DAO Pavyonuna ilk kez girdiğinizde, genel manzaranın yüklenmesi biraz zaman alabilir, ancak kısa sürede benzersiz ve sürükleyici bir atmosfer ortaya çıkar. Pavyon küçük olmasına rağmen, sadece JAPAN DAO'nun eserlerini değil, aynı zamanda duvarlarda SP tokenlerinin sergilendiği özel bir deneyim sunar.</w:t>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08313"/>
            <wp:docPr id="10" name="Picture 10"/>
            <wp:cNvGraphicFramePr>
              <a:graphicFrameLocks noChangeAspect="1"/>
            </wp:cNvGraphicFramePr>
            <a:graphic>
              <a:graphicData uri="http://schemas.openxmlformats.org/drawingml/2006/picture">
                <pic:pic>
                  <pic:nvPicPr>
                    <pic:cNvPr id="0" name="10.png"/>
                    <pic:cNvPicPr/>
                  </pic:nvPicPr>
                  <pic:blipFill>
                    <a:blip r:embed="rId15"/>
                    <a:stretch>
                      <a:fillRect/>
                    </a:stretch>
                  </pic:blipFill>
                  <pic:spPr>
                    <a:xfrm>
                      <a:off x="0" y="0"/>
                      <a:ext cx="3657600" cy="1908313"/>
                    </a:xfrm>
                    <a:prstGeom prst="rect"/>
                  </pic:spPr>
                </pic:pic>
              </a:graphicData>
            </a:graphic>
          </wp:inline>
        </w:drawing>
      </w:r>
      <w:r>
        <w:br/>
        <w:br/>
        <w:t>Pockemy (sol), SPACE GIRL (sağ) sergilenen eserler</w:t>
      </w:r>
    </w:p>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11874"/>
            <wp:docPr id="11" name="Picture 11"/>
            <wp:cNvGraphicFramePr>
              <a:graphicFrameLocks noChangeAspect="1"/>
            </wp:cNvGraphicFramePr>
            <a:graphic>
              <a:graphicData uri="http://schemas.openxmlformats.org/drawingml/2006/picture">
                <pic:pic>
                  <pic:nvPicPr>
                    <pic:cNvPr id="0" name="11.png"/>
                    <pic:cNvPicPr/>
                  </pic:nvPicPr>
                  <pic:blipFill>
                    <a:blip r:embed="rId16"/>
                    <a:stretch>
                      <a:fillRect/>
                    </a:stretch>
                  </pic:blipFill>
                  <pic:spPr>
                    <a:xfrm>
                      <a:off x="0" y="0"/>
                      <a:ext cx="3657600" cy="1911874"/>
                    </a:xfrm>
                    <a:prstGeom prst="rect"/>
                  </pic:spPr>
                </pic:pic>
              </a:graphicData>
            </a:graphic>
          </wp:inline>
        </w:drawing>
      </w:r>
      <w:r>
        <w:br/>
        <w:br/>
        <w:t>KAGURA (sol), NIJI (sağ) sergilenen eserler</w:t>
      </w:r>
    </w:p>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47522"/>
            <wp:docPr id="12" name="Picture 12"/>
            <wp:cNvGraphicFramePr>
              <a:graphicFrameLocks noChangeAspect="1"/>
            </wp:cNvGraphicFramePr>
            <a:graphic>
              <a:graphicData uri="http://schemas.openxmlformats.org/drawingml/2006/picture">
                <pic:pic>
                  <pic:nvPicPr>
                    <pic:cNvPr id="0" name="12.png"/>
                    <pic:cNvPicPr/>
                  </pic:nvPicPr>
                  <pic:blipFill>
                    <a:blip r:embed="rId17"/>
                    <a:stretch>
                      <a:fillRect/>
                    </a:stretch>
                  </pic:blipFill>
                  <pic:spPr>
                    <a:xfrm>
                      <a:off x="0" y="0"/>
                      <a:ext cx="3657600" cy="1947522"/>
                    </a:xfrm>
                    <a:prstGeom prst="rect"/>
                  </pic:spPr>
                </pic:pic>
              </a:graphicData>
            </a:graphic>
          </wp:inline>
        </w:drawing>
      </w:r>
      <w:r>
        <w:br/>
        <w:br/>
        <w:t>Sagittarius's Thoughts (sol), AMATO (sağ) sergilenen eserler</w:t>
      </w:r>
    </w:p>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2011927"/>
            <wp:docPr id="13" name="Picture 13"/>
            <wp:cNvGraphicFramePr>
              <a:graphicFrameLocks noChangeAspect="1"/>
            </wp:cNvGraphicFramePr>
            <a:graphic>
              <a:graphicData uri="http://schemas.openxmlformats.org/drawingml/2006/picture">
                <pic:pic>
                  <pic:nvPicPr>
                    <pic:cNvPr id="0" name="13.png"/>
                    <pic:cNvPicPr/>
                  </pic:nvPicPr>
                  <pic:blipFill>
                    <a:blip r:embed="rId18"/>
                    <a:stretch>
                      <a:fillRect/>
                    </a:stretch>
                  </pic:blipFill>
                  <pic:spPr>
                    <a:xfrm>
                      <a:off x="0" y="0"/>
                      <a:ext cx="3657600" cy="2011927"/>
                    </a:xfrm>
                    <a:prstGeom prst="rect"/>
                  </pic:spPr>
                </pic:pic>
              </a:graphicData>
            </a:graphic>
          </wp:inline>
        </w:drawing>
      </w:r>
      <w:r>
        <w:br/>
        <w:br/>
        <w:t>Tüm IP karakterlerini birlikte gösteren ön sahne</w:t>
      </w:r>
    </w:p>
    <w:p w:rsidR="00000000" w:rsidDel="00000000" w:rsidP="00000000" w:rsidRDefault="00000000" w:rsidRPr="00000000" w14:paraId="00000014">
      <w:pPr>
        <w:pStyle w:val="Heading1"/>
        <w:rPr/>
      </w:pPr>
      <w:r w:rsidDel="00000000" w:rsidR="00000000" w:rsidRPr="00000000">
        <w:rPr>
          <w:rtl w:val="0"/>
        </w:rPr>
        <w:t xml:space="preserve">XANA'dan Nasıl Çıkış Yapılır</w:t>
      </w:r>
    </w:p>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931963"/>
            <wp:docPr id="14" name="Picture 14"/>
            <wp:cNvGraphicFramePr>
              <a:graphicFrameLocks noChangeAspect="1"/>
            </wp:cNvGraphicFramePr>
            <a:graphic>
              <a:graphicData uri="http://schemas.openxmlformats.org/drawingml/2006/picture">
                <pic:pic>
                  <pic:nvPicPr>
                    <pic:cNvPr id="0" name="14.png"/>
                    <pic:cNvPicPr/>
                  </pic:nvPicPr>
                  <pic:blipFill>
                    <a:blip r:embed="rId19"/>
                    <a:stretch>
                      <a:fillRect/>
                    </a:stretch>
                  </pic:blipFill>
                  <pic:spPr>
                    <a:xfrm>
                      <a:off x="0" y="0"/>
                      <a:ext cx="3657600" cy="1931963"/>
                    </a:xfrm>
                    <a:prstGeom prst="rect"/>
                  </pic:spPr>
                </pic:pic>
              </a:graphicData>
            </a:graphic>
          </wp:inline>
        </w:drawing>
      </w:r>
      <w:r>
        <w:br/>
        <w:br/>
        <w:t>① Metaverse alanından çıkmak için ekranın sağ üst köşesindeki ev simgesine dokunun.</w:t>
      </w:r>
    </w:p>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drawing>
          <wp:inline>
            <wp:extent cx="3657600" cy="1845191"/>
            <wp:docPr id="15" name="Picture 15"/>
            <wp:cNvGraphicFramePr>
              <a:graphicFrameLocks noChangeAspect="1"/>
            </wp:cNvGraphicFramePr>
            <a:graphic>
              <a:graphicData uri="http://schemas.openxmlformats.org/drawingml/2006/picture">
                <pic:pic>
                  <pic:nvPicPr>
                    <pic:cNvPr id="0" name="15.png"/>
                    <pic:cNvPicPr/>
                  </pic:nvPicPr>
                  <pic:blipFill>
                    <a:blip r:embed="rId20"/>
                    <a:stretch>
                      <a:fillRect/>
                    </a:stretch>
                  </pic:blipFill>
                  <pic:spPr>
                    <a:xfrm>
                      <a:off x="0" y="0"/>
                      <a:ext cx="3657600" cy="1845191"/>
                    </a:xfrm>
                    <a:prstGeom prst="rect"/>
                  </pic:spPr>
                </pic:pic>
              </a:graphicData>
            </a:graphic>
          </wp:inline>
        </w:drawing>
      </w:r>
      <w:r>
        <w:br/>
        <w:br/>
        <w:t>② 'Me → Ayarlar → Hesap Merkezi → Çıkış Yap' menüsüne giderek işlemi tamamlayın.</w:t>
      </w:r>
    </w:p>
    <w:p w:rsidR="00000000" w:rsidDel="00000000" w:rsidP="00000000" w:rsidRDefault="00000000" w:rsidRPr="00000000" w14:paraId="00000017">
      <w:pPr>
        <w:pStyle w:val="Heading1"/>
        <w:rPr/>
      </w:pPr>
      <w:r w:rsidDel="00000000" w:rsidR="00000000" w:rsidRPr="00000000">
        <w:rPr>
          <w:rtl w:val="0"/>
        </w:rPr>
        <w:t xml:space="preserve">Sonuç</w:t>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sz w:val="28"/>
          <w:szCs w:val="28"/>
          <w:rtl w:val="0"/>
        </w:rPr>
        <w:t xml:space="preserve">Bu kılavuz, XANA'nın metaverse alanına nasıl girileceğini ve JAPAN DAO Pavyonuna yapılan turu kapsamaktadır. JAPAN DAO'nun yanı sıra, XANA SUMMIT 2024'te çeşitli diğer projeler ve bireyler de çalışmalarını sergilemektedir. Diğer sergileri de keşfetmenizi öneririz!</w:t>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sz w:val="28"/>
          <w:szCs w:val="28"/>
          <w:rtl w:val="0"/>
        </w:rPr>
        <w:t xml:space="preserve">Resmi Discord: [https://discord.com/invite/japandao](https://discord.com/invite/japandao)</w:t>
        <w:br w:type="textWrapping"/>
        <w:br w:type="textWrapping"/>
        <w:t xml:space="preserve">Resmi Instagram: [https://www.instagram.com/japannftmuseum/](https://www.instagram.com/japannftmuseum/)</w:t>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ja"/>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20"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