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Arial" w:hAnsi="Arial" w:cs="Arial" w:eastAsia="Arial"/>
          <w:color w:val="auto"/>
          <w:spacing w:val="0"/>
          <w:position w:val="0"/>
          <w:sz w:val="22"/>
          <w:shd w:fill="auto" w:val="clear"/>
        </w:rPr>
      </w:pPr>
      <w:r>
        <w:object w:dxaOrig="8294" w:dyaOrig="4665">
          <v:rect xmlns:o="urn:schemas-microsoft-com:office:office" xmlns:v="urn:schemas-microsoft-com:vml" id="rectole0000000000" style="width:414.700000pt;height:233.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auto"/>
          <w:spacing w:val="0"/>
          <w:position w:val="0"/>
          <w:sz w:val="22"/>
          <w:shd w:fill="auto" w:val="clear"/>
        </w:rPr>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NIJI </w:t>
      </w:r>
      <w:r>
        <w:rPr>
          <w:rFonts w:ascii="ＭＳ 明朝" w:hAnsi="ＭＳ 明朝" w:cs="ＭＳ 明朝" w:eastAsia="ＭＳ 明朝"/>
          <w:b/>
          <w:color w:val="auto"/>
          <w:spacing w:val="0"/>
          <w:position w:val="0"/>
          <w:sz w:val="48"/>
          <w:shd w:fill="auto" w:val="clear"/>
        </w:rPr>
        <w:t xml:space="preserve">Ü</w:t>
      </w:r>
      <w:r>
        <w:rPr>
          <w:rFonts w:ascii="Arial" w:hAnsi="Arial" w:cs="Arial" w:eastAsia="Arial"/>
          <w:b/>
          <w:color w:val="auto"/>
          <w:spacing w:val="0"/>
          <w:position w:val="0"/>
          <w:sz w:val="48"/>
          <w:shd w:fill="auto" w:val="clear"/>
        </w:rPr>
        <w:t xml:space="preserve">bersicht Vol.2: Die Gegenwart und Zukunft von NIJI </w:t>
      </w:r>
    </w:p>
    <w:p>
      <w:pPr>
        <w:spacing w:before="0" w:after="0" w:line="276"/>
        <w:ind w:right="0" w:left="0" w:firstLine="0"/>
        <w:jc w:val="center"/>
        <w:rPr>
          <w:rFonts w:ascii="Arial" w:hAnsi="Arial" w:cs="Arial" w:eastAsia="Arial"/>
          <w:b/>
          <w:color w:val="auto"/>
          <w:spacing w:val="0"/>
          <w:position w:val="0"/>
          <w:sz w:val="48"/>
          <w:shd w:fill="auto" w:val="clear"/>
        </w:rPr>
      </w:pPr>
    </w:p>
    <w:p>
      <w:pPr>
        <w:spacing w:before="0" w:after="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Hallo an die JAPAN DAO Familie! In diesem Artikel werden wir den aktuellen Stand von NIJI (NFT) untersuchen, das sich zu einem gro</w:t>
      </w:r>
      <w:r>
        <w:rPr>
          <w:rFonts w:ascii="ＭＳ 明朝" w:hAnsi="ＭＳ 明朝" w:cs="ＭＳ 明朝" w:eastAsia="ＭＳ 明朝"/>
          <w:b/>
          <w:color w:val="auto"/>
          <w:spacing w:val="0"/>
          <w:position w:val="0"/>
          <w:sz w:val="28"/>
          <w:shd w:fill="auto" w:val="clear"/>
        </w:rPr>
        <w:t xml:space="preserve">ß</w:t>
      </w:r>
      <w:r>
        <w:rPr>
          <w:rFonts w:ascii="Arial" w:hAnsi="Arial" w:cs="Arial" w:eastAsia="Arial"/>
          <w:b/>
          <w:color w:val="auto"/>
          <w:spacing w:val="0"/>
          <w:position w:val="0"/>
          <w:sz w:val="28"/>
          <w:shd w:fill="auto" w:val="clear"/>
        </w:rPr>
        <w:t xml:space="preserve">en Projekt entwickelt hat und sich auf verschiedene Inhalte wie </w:t>
      </w:r>
      <w:r>
        <w:rPr>
          <w:rFonts w:ascii="ＭＳ 明朝" w:hAnsi="ＭＳ 明朝" w:cs="ＭＳ 明朝" w:eastAsia="ＭＳ 明朝"/>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Manga</w:t>
      </w:r>
      <w:r>
        <w:rPr>
          <w:rFonts w:ascii="ＭＳ 明朝" w:hAnsi="ＭＳ 明朝" w:cs="ＭＳ 明朝" w:eastAsia="ＭＳ 明朝"/>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 </w:t>
      </w:r>
      <w:r>
        <w:rPr>
          <w:rFonts w:ascii="ＭＳ 明朝" w:hAnsi="ＭＳ 明朝" w:cs="ＭＳ 明朝" w:eastAsia="ＭＳ 明朝"/>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Musik</w:t>
      </w:r>
      <w:r>
        <w:rPr>
          <w:rFonts w:ascii="ＭＳ 明朝" w:hAnsi="ＭＳ 明朝" w:cs="ＭＳ 明朝" w:eastAsia="ＭＳ 明朝"/>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 </w:t>
      </w:r>
      <w:r>
        <w:rPr>
          <w:rFonts w:ascii="ＭＳ 明朝" w:hAnsi="ＭＳ 明朝" w:cs="ＭＳ 明朝" w:eastAsia="ＭＳ 明朝"/>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Spiele</w:t>
      </w:r>
      <w:r>
        <w:rPr>
          <w:rFonts w:ascii="ＭＳ 明朝" w:hAnsi="ＭＳ 明朝" w:cs="ＭＳ 明朝" w:eastAsia="ＭＳ 明朝"/>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 und </w:t>
      </w:r>
      <w:r>
        <w:rPr>
          <w:rFonts w:ascii="ＭＳ 明朝" w:hAnsi="ＭＳ 明朝" w:cs="ＭＳ 明朝" w:eastAsia="ＭＳ 明朝"/>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Anime</w:t>
      </w:r>
      <w:r>
        <w:rPr>
          <w:rFonts w:ascii="ＭＳ 明朝" w:hAnsi="ＭＳ 明朝" w:cs="ＭＳ 明朝" w:eastAsia="ＭＳ 明朝"/>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 ausdehnt. Wir werden auch einen Blick in die Zukunft von 'NIJI' werfen, wo eine weitere St</w:t>
      </w:r>
      <w:r>
        <w:rPr>
          <w:rFonts w:ascii="ＭＳ 明朝" w:hAnsi="ＭＳ 明朝" w:cs="ＭＳ 明朝" w:eastAsia="ＭＳ 明朝"/>
          <w:b/>
          <w:color w:val="auto"/>
          <w:spacing w:val="0"/>
          <w:position w:val="0"/>
          <w:sz w:val="28"/>
          <w:shd w:fill="auto" w:val="clear"/>
        </w:rPr>
        <w:t xml:space="preserve">ä</w:t>
      </w:r>
      <w:r>
        <w:rPr>
          <w:rFonts w:ascii="Arial" w:hAnsi="Arial" w:cs="Arial" w:eastAsia="Arial"/>
          <w:b/>
          <w:color w:val="auto"/>
          <w:spacing w:val="0"/>
          <w:position w:val="0"/>
          <w:sz w:val="28"/>
          <w:shd w:fill="auto" w:val="clear"/>
        </w:rPr>
        <w:t xml:space="preserve">rkung seines geistigen Eigentums (IP) im Gange ist. Bitte lesen Sie bis zum Ende!</w:t>
      </w:r>
    </w:p>
    <w:p>
      <w:pPr>
        <w:spacing w:before="0" w:after="0" w:line="276"/>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F</w:t>
      </w:r>
      <w:r>
        <w:rPr>
          <w:rFonts w:ascii="ＭＳ 明朝" w:hAnsi="ＭＳ 明朝" w:cs="ＭＳ 明朝" w:eastAsia="ＭＳ 明朝"/>
          <w:b/>
          <w:color w:val="auto"/>
          <w:spacing w:val="0"/>
          <w:position w:val="0"/>
          <w:sz w:val="28"/>
          <w:shd w:fill="auto" w:val="clear"/>
        </w:rPr>
        <w:t xml:space="preserve">ü</w:t>
      </w:r>
      <w:r>
        <w:rPr>
          <w:rFonts w:ascii="Arial" w:hAnsi="Arial" w:cs="Arial" w:eastAsia="Arial"/>
          <w:b/>
          <w:color w:val="auto"/>
          <w:spacing w:val="0"/>
          <w:position w:val="0"/>
          <w:sz w:val="28"/>
          <w:shd w:fill="auto" w:val="clear"/>
        </w:rPr>
        <w:t xml:space="preserve">r diejenigen, die 'NIJI </w:t>
      </w:r>
      <w:r>
        <w:rPr>
          <w:rFonts w:ascii="ＭＳ 明朝" w:hAnsi="ＭＳ 明朝" w:cs="ＭＳ 明朝" w:eastAsia="ＭＳ 明朝"/>
          <w:b/>
          <w:color w:val="auto"/>
          <w:spacing w:val="0"/>
          <w:position w:val="0"/>
          <w:sz w:val="28"/>
          <w:shd w:fill="auto" w:val="clear"/>
        </w:rPr>
        <w:t xml:space="preserve">Ü</w:t>
      </w:r>
      <w:r>
        <w:rPr>
          <w:rFonts w:ascii="Arial" w:hAnsi="Arial" w:cs="Arial" w:eastAsia="Arial"/>
          <w:b/>
          <w:color w:val="auto"/>
          <w:spacing w:val="0"/>
          <w:position w:val="0"/>
          <w:sz w:val="28"/>
          <w:shd w:fill="auto" w:val="clear"/>
        </w:rPr>
        <w:t xml:space="preserve">bersicht Vol.1: Die Geburt von NIJI' noch nicht gelesen haben, schauen Sie sich bitte den unten stehenden Link an.</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JAPAN DAO Magazin Link</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'Was ist NIJI? Vol.1 Die Geburt von NIJI'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Offizielle Website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 - Die Welt in NIJI-Farben tauchen: [japannftmuseum.com](https://japannftmuseum.com/niji)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t>
      </w: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https://opensea.io/collection/niji-nft](https://opensea.io/collection/niji-nft)</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[@nijifriends](https://x.com/nijifriends)</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Inhaltsverzeichnis</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 MANGA</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 MUSIK</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 Das Prolog, das die ganze Welt zum Weinen brachte!! (Kurz Manga)</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4. SPIEL (App-Spiel)</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5. ANIMATION</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6. Zusammenfassung</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MANGA</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598">
          <v:rect xmlns:o="urn:schemas-microsoft-com:office:office" xmlns:v="urn:schemas-microsoft-com:vml" id="rectole0000000001" style="width:414.700000pt;height:579.9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Arial" w:hAnsi="Arial" w:cs="Arial" w:eastAsia="Arial"/>
          <w:color w:val="auto"/>
          <w:spacing w:val="0"/>
          <w:position w:val="0"/>
          <w:sz w:val="22"/>
          <w:shd w:fill="auto" w:val="clear"/>
        </w:rPr>
        <w:br/>
        <w:br/>
      </w:r>
      <w:r>
        <w:object w:dxaOrig="8294" w:dyaOrig="11794">
          <v:rect xmlns:o="urn:schemas-microsoft-com:office:office" xmlns:v="urn:schemas-microsoft-com:vml" id="rectole0000000002" style="width:414.700000pt;height:589.7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r>
        <w:rPr>
          <w:rFonts w:ascii="Arial" w:hAnsi="Arial" w:cs="Arial" w:eastAsia="Arial"/>
          <w:color w:val="auto"/>
          <w:spacing w:val="0"/>
          <w:position w:val="0"/>
          <w:sz w:val="22"/>
          <w:shd w:fill="auto" w:val="clear"/>
        </w:rPr>
        <w:br/>
        <w:br/>
        <w:t xml:space="preserve">Eines der wichtigsten Inhalte des NIJI-Projekts ist der Manga "NijiComi." Eine vier-Panel-Manga-Serie, die im November 2022 auf X (Twitter) gestartet wurde und bis Ende Juni 2024 bis Episode 25 serialisiert wurde.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Produziert vom Redaktionsteam des Japan NFT Museums in Zusammenarbeit mit den Hauptsch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pfern von NIJI, Morry und Hakumai Okome. Der Inhalt ist eine kom</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diantische Geschichte, die Freunde mit einzigartigen Pers</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nlichkeiten und Merkmalen vorstellt, ein sehr unterhaltsames Werk, das die Essenz des vier-Panel-Mangas einf</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ngt.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Der Manga wechselt mit anderen Charaktermarken-Mangas ab und wird einmal bis zweimal im Monat aktualisiert (Updates sind dienstags). Sie k</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nnen alle Episoden </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ber den folgenden Link lesen!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Offizielle Website des Mangas 'NijiComi': [NijiComi | NIJI](https://japannftmuseum.com/niji/manga)</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MUSIK</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NIJI-Themenlied ist da!! Genannt 'VIVID', verpackt in einem lebendigen Paket</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362">
          <v:rect xmlns:o="urn:schemas-microsoft-com:office:office" xmlns:v="urn:schemas-microsoft-com:vml" id="rectole0000000003" style="width:414.700000pt;height:418.1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Arial" w:hAnsi="Arial" w:cs="Arial" w:eastAsia="Arial"/>
          <w:color w:val="auto"/>
          <w:spacing w:val="0"/>
          <w:position w:val="0"/>
          <w:sz w:val="22"/>
          <w:shd w:fill="auto" w:val="clear"/>
        </w:rPr>
        <w:br/>
        <w:br/>
        <w:t xml:space="preserve">Nomakun (@NomakunGo)</w:t>
        <w:br/>
        <w:br/>
        <w:t xml:space="preserve">Das NIJI-Themenlied 'VIVID' wurde vor dem Start von NIJI (NFT) veröffentlicht und belebt NIJI bis heute.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Das Lied wird von Nomakun (K</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nstlername: SHO-GO), einem offiziellen Sch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pfer des Japan NFT Museums, produziert und gesungen. Er ist ein vielseitiger Sch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pfer, der alles von der Erstellung und Verwaltung von Original-NFT-Sammlungen bis hin zur Spielentwicklung, Musikproduktion und zum Singen abdeckt.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Das Themenlied 'VIVID' ist auf verschiedenen Musikplattformen, einschlie</w:t>
      </w:r>
      <w:r>
        <w:rPr>
          <w:rFonts w:ascii="ＭＳ 明朝" w:hAnsi="ＭＳ 明朝" w:cs="ＭＳ 明朝" w:eastAsia="ＭＳ 明朝"/>
          <w:color w:val="auto"/>
          <w:spacing w:val="0"/>
          <w:position w:val="0"/>
          <w:sz w:val="28"/>
          <w:shd w:fill="auto" w:val="clear"/>
        </w:rPr>
        <w:t xml:space="preserve">ß</w:t>
      </w:r>
      <w:r>
        <w:rPr>
          <w:rFonts w:ascii="Arial" w:hAnsi="Arial" w:cs="Arial" w:eastAsia="Arial"/>
          <w:color w:val="auto"/>
          <w:spacing w:val="0"/>
          <w:position w:val="0"/>
          <w:sz w:val="28"/>
          <w:shd w:fill="auto" w:val="clear"/>
        </w:rPr>
        <w:t xml:space="preserve">lich Apple Music, verf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gbar und hat hohes Lob und Aufmerksamkeit erhalten. Das Lied bietet eine eing</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ngige Melodie und lebendige Synthesizer-Kl</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nge, die moderne elektronische Kl</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nge geschickt mischen und Sie auf nat</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rliche Weise in Bewegung bringen. Und vor allem sind die Texte wirklich wunderbar.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Die Phrasen ermutigen sanft Menschen, die sich niedergeschlagen 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hlen, und best</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tigen das Konzept von 'NIJI', das darin besteht, eine neue Welt auszudr</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cken, in der jeder das tun kann, was er liebt, indem er sich gegenseitig anerkennt und akzeptiert, wie eine Hymne, die die Reise eines jeden unterst</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tzt.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Sie k</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nnen 'VIVID' auf Apple Music </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ber den folgenden Link 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ren!</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267">
          <v:rect xmlns:o="urn:schemas-microsoft-com:office:office" xmlns:v="urn:schemas-microsoft-com:vml" id="rectole0000000004" style="width:414.700000pt;height:413.3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r>
        <w:rPr>
          <w:rFonts w:ascii="Arial" w:hAnsi="Arial" w:cs="Arial" w:eastAsia="Arial"/>
          <w:color w:val="auto"/>
          <w:spacing w:val="0"/>
          <w:position w:val="0"/>
          <w:sz w:val="22"/>
          <w:shd w:fill="auto" w:val="clear"/>
        </w:rPr>
        <w:br/>
        <w:br/>
        <w:t xml:space="preserve">Apple Music Link: [Hören Sie 'VIVID'](https://embed.music.apple.com/jp/album/vivid-single/1648091227)</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Nomakun Link Sammlung: </w:t>
      </w:r>
      <w:hyperlink xmlns:r="http://schemas.openxmlformats.org/officeDocument/2006/relationships" r:id="docRId11">
        <w:r>
          <w:rPr>
            <w:rFonts w:ascii="Arial" w:hAnsi="Arial" w:cs="Arial" w:eastAsia="Arial"/>
            <w:color w:val="1155CC"/>
            <w:spacing w:val="0"/>
            <w:position w:val="0"/>
            <w:sz w:val="28"/>
            <w:u w:val="single"/>
            <w:shd w:fill="auto" w:val="clear"/>
          </w:rPr>
          <w:t xml:space="preserve">nomakun | Twitter | Linktree</w:t>
        </w:r>
      </w:hyperlink>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Das Prolog, das die ganze Welt zum Weinen brachte!! (Kurz Manga)</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183">
          <v:rect xmlns:o="urn:schemas-microsoft-com:office:office" xmlns:v="urn:schemas-microsoft-com:vml" id="rectole0000000005" style="width:414.700000pt;height:409.1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rPr>
          <w:rFonts w:ascii="Arial" w:hAnsi="Arial" w:cs="Arial" w:eastAsia="Arial"/>
          <w:color w:val="auto"/>
          <w:spacing w:val="0"/>
          <w:position w:val="0"/>
          <w:sz w:val="22"/>
          <w:shd w:fill="auto" w:val="clear"/>
        </w:rPr>
        <w:br/>
        <w:br/>
        <w:t xml:space="preserve">Nach dem Song-Paket arbeiteten die Hauptschöpfer Morry und Nomakun an dem Werk 'PROLOGUE' zusammen. Die Illustrationen, die passend zu den Texten von VIVID gezeichnet wurden, stellen eine herzerwärmende Geschichte dar, die die Welt von NIJI ausdrückt.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Ver</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ffentlicht als Kurz-Manga vor dem Mint-Datum des NFTs, ist 'PROLOGUE' sehr leicht zu lesen und vermittelt direkt die Welt von NIJI. Als Projekt war es ein neuartiger Ansatz 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 die Benutzer und sorgte 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 gro</w:t>
      </w:r>
      <w:r>
        <w:rPr>
          <w:rFonts w:ascii="ＭＳ 明朝" w:hAnsi="ＭＳ 明朝" w:cs="ＭＳ 明朝" w:eastAsia="ＭＳ 明朝"/>
          <w:color w:val="auto"/>
          <w:spacing w:val="0"/>
          <w:position w:val="0"/>
          <w:sz w:val="28"/>
          <w:shd w:fill="auto" w:val="clear"/>
        </w:rPr>
        <w:t xml:space="preserve">ß</w:t>
      </w:r>
      <w:r>
        <w:rPr>
          <w:rFonts w:ascii="Arial" w:hAnsi="Arial" w:cs="Arial" w:eastAsia="Arial"/>
          <w:color w:val="auto"/>
          <w:spacing w:val="0"/>
          <w:position w:val="0"/>
          <w:sz w:val="28"/>
          <w:shd w:fill="auto" w:val="clear"/>
        </w:rPr>
        <w:t xml:space="preserve">es Aufsehen. Die Sch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nheit der Darstellung, die zu den Texten passt, hat viele Benutzer ber</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hrt und zu Tr</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nen ger</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hrt. Es ist ein sehr freundlicher Kurz-Manga, also schauen Sie ihn sich bitte </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ber den unten stehenden Link an. Sehr empfehlenswert!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PROLOGUE (Kurz Manga): [Prologue | NIJI](https://japannftmuseum.com/niji/prologue)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SPIEL (App-Spiel)</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Freunde im Mittelpunkt!! Das App-Spiel 'FRIENDS Connect!' kommt bald!</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4612">
          <v:rect xmlns:o="urn:schemas-microsoft-com:office:office" xmlns:v="urn:schemas-microsoft-com:vml" id="rectole0000000006" style="width:414.700000pt;height:230.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r>
        <w:rPr>
          <w:rFonts w:ascii="Arial" w:hAnsi="Arial" w:cs="Arial" w:eastAsia="Arial"/>
          <w:color w:val="auto"/>
          <w:spacing w:val="0"/>
          <w:position w:val="0"/>
          <w:sz w:val="22"/>
          <w:shd w:fill="auto" w:val="clear"/>
        </w:rPr>
        <w:br/>
        <w:br/>
        <w:t xml:space="preserve">Die Entwicklung des App-Spiels 'FRIENDS Connect!' schreitet stetig voran und nähert sich der Veröffentlichung. Und derjenige, der dieses Spiel entwickelt, ist niemand anderes als Nomakun (Künstlername: SHO-GO), der für die Produktion und den Gesang des Themenlieds 'VIVID' verantwortlich ist. Ein wirklich super talentierter Schöpfer.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Neueste Informationen zu 'FRIENDS Connect!' von Nomakun!</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Kostenloses Basis-Spiel: Spielbar, auch wenn Sie kein NFT-Inhaber sind oder noch nie mit NFTs oder Kryptow</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hrungen zu tun hatten.</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Spielstimmen sind luxuri</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s: Enth</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lt die Stimmen von Sch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pfern wie Morry, Vtuber Men-chan, Beleidigungsk</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nigin Romako-sama und DAO-Mitgliedern, insgesamt 12 Stimmen.</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Das NIJI-Themenlied 'VIVID' ist enthalten: Das Themenlied, das in </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ber 180 L</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ndern auf Spotify und Apple Music verbreitet wird, wird w</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hrend des Spiels als Hintergrundmusik abgespielt.</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Wettbewerbsf</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higes Spiel: Echtzeit-Ranglisten erm</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glichen es Ihnen, Ihre Position zu sehen und mit Ihren Rivalen zu konkurrieren.</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Gameplay: 7 Arten von Freunden sind immer bis zu 77 gestapelt! Das Zeitlimit betr</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gt 60 Sekunden, verbinden Sie 2 oder mehr, um sie zu l</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schen. Je mehr Sie verbinden, desto 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her ist die Punktzahl. Wenn Sie eine bestimmte Anzahl verbinden, erscheinen Mecha-M</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dchen und K</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nige! Mecha-M</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dchen und K</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nige k</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nnen getippt werden, um sie zu l</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schen, und es wird darauf abgezielt, hohe Punktzahlen zu erzielen, indem umliegende Freunde einbezogen werden.</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Zeitverl</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ngerung mit Technik? Das Zeitlimit betr</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gt 60 Sekunden, aber Sie erhalten Zeitboni, indem Sie 6 oder mehr verbinden. Streben Sie hohe Punktzahlen an, indem Sie die Zeit mit mehr Verbindungen erh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hen.</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204">
          <v:rect xmlns:o="urn:schemas-microsoft-com:office:office" xmlns:v="urn:schemas-microsoft-com:vml" id="rectole0000000007" style="width:414.700000pt;height:560.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7" ShapeID="rectole0000000007" r:id="docRId16"/>
        </w:object>
      </w:r>
      <w:r>
        <w:rPr>
          <w:rFonts w:ascii="Arial" w:hAnsi="Arial" w:cs="Arial" w:eastAsia="Arial"/>
          <w:color w:val="auto"/>
          <w:spacing w:val="0"/>
          <w:position w:val="0"/>
          <w:sz w:val="22"/>
          <w:shd w:fill="auto" w:val="clear"/>
        </w:rPr>
        <w:br/>
        <w:br/>
        <w:t xml:space="preserve">Neueste Nachrichten!! Es scheint, dass Sie Ihre Freunde auswählen können! Das ist wirklich aufregend</w:t>
      </w:r>
      <w:r>
        <w:rPr>
          <w:rFonts w:ascii="Segoe UI Symbol" w:hAnsi="Segoe UI Symbol" w:cs="Segoe UI Symbol" w:eastAsia="Segoe UI Symbol"/>
          <w:color w:val="auto"/>
          <w:spacing w:val="0"/>
          <w:position w:val="0"/>
          <w:sz w:val="22"/>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Eine weitere gro</w:t>
      </w:r>
      <w:r>
        <w:rPr>
          <w:rFonts w:ascii="ＭＳ 明朝" w:hAnsi="ＭＳ 明朝" w:cs="ＭＳ 明朝" w:eastAsia="ＭＳ 明朝"/>
          <w:color w:val="auto"/>
          <w:spacing w:val="0"/>
          <w:position w:val="0"/>
          <w:sz w:val="28"/>
          <w:shd w:fill="auto" w:val="clear"/>
        </w:rPr>
        <w:t xml:space="preserve">ß</w:t>
      </w:r>
      <w:r>
        <w:rPr>
          <w:rFonts w:ascii="Arial" w:hAnsi="Arial" w:cs="Arial" w:eastAsia="Arial"/>
          <w:color w:val="auto"/>
          <w:spacing w:val="0"/>
          <w:position w:val="0"/>
          <w:sz w:val="28"/>
          <w:shd w:fill="auto" w:val="clear"/>
        </w:rPr>
        <w:t xml:space="preserve">e Attraktion dieses Spiels ist, dass Sie durch das Spielen Punkte verdienen k</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nnen, und diese Punkte k</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nnen durch die Verbindung mit der multifunktionalen Wallet 'SmartPocket' gegen verschiedene Vorteile eingetauscht werden. Es gibt auch Pl</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ne 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 ein App-Spiel im Tamagotchi-Stil, bei dem Sie Punkte verdienen k</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nnen, indem Sie ein digitales Haustier-NFT aufziehen.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Es wird auch erwartet, dass die in diesen Spielen erhaltenen Punkte mit den einzigartigen Token verbunden werden, die in Zukunft 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 eine Notierung an einer Kryptow</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hrungsb</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rse vorgesehen sind. Es ist aufregend, sich vorzustellen, dass Kinder und Erwachsene gleicherma</w:t>
      </w:r>
      <w:r>
        <w:rPr>
          <w:rFonts w:ascii="ＭＳ 明朝" w:hAnsi="ＭＳ 明朝" w:cs="ＭＳ 明朝" w:eastAsia="ＭＳ 明朝"/>
          <w:color w:val="auto"/>
          <w:spacing w:val="0"/>
          <w:position w:val="0"/>
          <w:sz w:val="28"/>
          <w:shd w:fill="auto" w:val="clear"/>
        </w:rPr>
        <w:t xml:space="preserve">ß</w:t>
      </w:r>
      <w:r>
        <w:rPr>
          <w:rFonts w:ascii="Arial" w:hAnsi="Arial" w:cs="Arial" w:eastAsia="Arial"/>
          <w:color w:val="auto"/>
          <w:spacing w:val="0"/>
          <w:position w:val="0"/>
          <w:sz w:val="28"/>
          <w:shd w:fill="auto" w:val="clear"/>
        </w:rPr>
        <w:t xml:space="preserve">en das Spiel spielen und Taschengeld verdienen!</w:t>
      </w:r>
      <w:r>
        <w:object w:dxaOrig="8294" w:dyaOrig="4642">
          <v:rect xmlns:o="urn:schemas-microsoft-com:office:office" xmlns:v="urn:schemas-microsoft-com:vml" id="rectole0000000008" style="width:414.700000pt;height:232.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8" ShapeID="rectole0000000008" r:id="docRId18"/>
        </w:objec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ANIMATION</w:t>
      </w:r>
    </w:p>
    <w:p>
      <w:pPr>
        <w:spacing w:before="0" w:after="0" w:line="240"/>
        <w:ind w:right="0" w:left="0" w:firstLine="0"/>
        <w:jc w:val="left"/>
        <w:rPr>
          <w:rFonts w:ascii="Arial" w:hAnsi="Arial" w:cs="Arial" w:eastAsia="Arial"/>
          <w:color w:val="auto"/>
          <w:spacing w:val="0"/>
          <w:position w:val="0"/>
          <w:sz w:val="22"/>
          <w:shd w:fill="auto" w:val="clear"/>
        </w:rPr>
      </w:pPr>
      <w:r>
        <w:object w:dxaOrig="6020" w:dyaOrig="3380">
          <v:rect xmlns:o="urn:schemas-microsoft-com:office:office" xmlns:v="urn:schemas-microsoft-com:vml" id="rectole0000000009" style="width:301.000000pt;height:169.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9" ShapeID="rectole0000000009" r:id="docRId20"/>
        </w:objec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2"/>
          <w:shd w:fill="auto" w:val="clear"/>
        </w:rPr>
        <w:br/>
        <w:br/>
        <w:t xml:space="preserve">In Zukunft wird erwartet, dass nicht nur 'NIJI', sondern alle von 'JAPAN DAO' gehaltenen Charaktermarken animiert werden.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Insbesondere 'NIJI' wird voraussichtlich als Symbol 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 Vielfalt, ein weltweiter Trend, einen bedeutenden Sprung in Richtung Japan und ins Ausland machen. Die Friends-Charaktere, die sowohl von Kindern als auch von Erwachsenen geliebt werden, sollen zu einer entscheidenden IP-Basis 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 eine weitere Expansion werden!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 mit seinen 'vielen lebendigen Pers</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nlichkeiten', wird mit Sicherheit sowohl national als auch international mehr Popularit</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t erlangen und noch gr</w:t>
      </w:r>
      <w:r>
        <w:rPr>
          <w:rFonts w:ascii="ＭＳ 明朝" w:hAnsi="ＭＳ 明朝" w:cs="ＭＳ 明朝" w:eastAsia="ＭＳ 明朝"/>
          <w:color w:val="auto"/>
          <w:spacing w:val="0"/>
          <w:position w:val="0"/>
          <w:sz w:val="28"/>
          <w:shd w:fill="auto" w:val="clear"/>
        </w:rPr>
        <w:t xml:space="preserve">öß</w:t>
      </w:r>
      <w:r>
        <w:rPr>
          <w:rFonts w:ascii="Arial" w:hAnsi="Arial" w:cs="Arial" w:eastAsia="Arial"/>
          <w:color w:val="auto"/>
          <w:spacing w:val="0"/>
          <w:position w:val="0"/>
          <w:sz w:val="28"/>
          <w:shd w:fill="auto" w:val="clear"/>
        </w:rPr>
        <w:t xml:space="preserve">eren Erfolg erzielen.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Offizielle Animationen wurden bereits auf gro</w:t>
      </w:r>
      <w:r>
        <w:rPr>
          <w:rFonts w:ascii="ＭＳ 明朝" w:hAnsi="ＭＳ 明朝" w:cs="ＭＳ 明朝" w:eastAsia="ＭＳ 明朝"/>
          <w:color w:val="auto"/>
          <w:spacing w:val="0"/>
          <w:position w:val="0"/>
          <w:sz w:val="28"/>
          <w:shd w:fill="auto" w:val="clear"/>
        </w:rPr>
        <w:t xml:space="preserve">ß</w:t>
      </w:r>
      <w:r>
        <w:rPr>
          <w:rFonts w:ascii="Arial" w:hAnsi="Arial" w:cs="Arial" w:eastAsia="Arial"/>
          <w:color w:val="auto"/>
          <w:spacing w:val="0"/>
          <w:position w:val="0"/>
          <w:sz w:val="28"/>
          <w:shd w:fill="auto" w:val="clear"/>
        </w:rPr>
        <w:t xml:space="preserve">en Bildschirmen an vier Standorten in Tokio (Shibuya, Shinjuku, Ikebukuro, Roppongi) ausgestrahlt, und die zuk</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nftigen Entwicklungen jeder Marke verdienen Aufmerksamkeit!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PRTIME: [Das gr</w:t>
      </w:r>
      <w:r>
        <w:rPr>
          <w:rFonts w:ascii="ＭＳ 明朝" w:hAnsi="ＭＳ 明朝" w:cs="ＭＳ 明朝" w:eastAsia="ＭＳ 明朝"/>
          <w:color w:val="auto"/>
          <w:spacing w:val="0"/>
          <w:position w:val="0"/>
          <w:sz w:val="28"/>
          <w:shd w:fill="auto" w:val="clear"/>
        </w:rPr>
        <w:t xml:space="preserve">öß</w:t>
      </w:r>
      <w:r>
        <w:rPr>
          <w:rFonts w:ascii="Arial" w:hAnsi="Arial" w:cs="Arial" w:eastAsia="Arial"/>
          <w:color w:val="auto"/>
          <w:spacing w:val="0"/>
          <w:position w:val="0"/>
          <w:sz w:val="28"/>
          <w:shd w:fill="auto" w:val="clear"/>
        </w:rPr>
        <w:t xml:space="preserve">te Metaverse-Museum der Welt, 'Japan NFT Museum', entscheidet sich, die offizielle Animation 12 Monate lang auf 4 gro</w:t>
      </w:r>
      <w:r>
        <w:rPr>
          <w:rFonts w:ascii="ＭＳ 明朝" w:hAnsi="ＭＳ 明朝" w:cs="ＭＳ 明朝" w:eastAsia="ＭＳ 明朝"/>
          <w:color w:val="auto"/>
          <w:spacing w:val="0"/>
          <w:position w:val="0"/>
          <w:sz w:val="28"/>
          <w:shd w:fill="auto" w:val="clear"/>
        </w:rPr>
        <w:t xml:space="preserve">ß</w:t>
      </w:r>
      <w:r>
        <w:rPr>
          <w:rFonts w:ascii="Arial" w:hAnsi="Arial" w:cs="Arial" w:eastAsia="Arial"/>
          <w:color w:val="auto"/>
          <w:spacing w:val="0"/>
          <w:position w:val="0"/>
          <w:sz w:val="28"/>
          <w:shd w:fill="auto" w:val="clear"/>
        </w:rPr>
        <w:t xml:space="preserve">en Bildschirmen in Tokio auszustrahlen!](https://t.co/ZrDF4xE4ws)</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Zusammenfassung</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 dieser Ausgabe des JAPAN DAO Magazins, nach 'NIJI </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bersicht Vol.1: Die Geburt von NIJI', haben wir verschiedene Inhalte vorgestellt, die den sich st</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ndig weiterentwickelnden 'NIJI' f</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rben. Wir hoffen, dass dieser Artikel Ihnen geholfen hat, den Charme von 'NIJI' zu sp</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ren und sich auf seine Zukunft zu freuen.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Gemeinsam mit 'NIJI' und 'Friends' zu gehen, wird Ihnen sicherlich eine wunderbare Zukunft bringen, in der Sie Ihr wahres Selbst entdecken k</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nnen. </w:t>
      </w:r>
      <w:r>
        <w:rPr>
          <w:rFonts w:ascii="Segoe UI Symbol" w:hAnsi="Segoe UI Symbol" w:cs="Segoe UI Symbol" w:eastAsia="Segoe UI Symbo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Bitte folgen Sie 'NIJI' und genie</w:t>
      </w:r>
      <w:r>
        <w:rPr>
          <w:rFonts w:ascii="ＭＳ 明朝" w:hAnsi="ＭＳ 明朝" w:cs="ＭＳ 明朝" w:eastAsia="ＭＳ 明朝"/>
          <w:color w:val="auto"/>
          <w:spacing w:val="0"/>
          <w:position w:val="0"/>
          <w:sz w:val="28"/>
          <w:shd w:fill="auto" w:val="clear"/>
        </w:rPr>
        <w:t xml:space="preserve">ß</w:t>
      </w:r>
      <w:r>
        <w:rPr>
          <w:rFonts w:ascii="Arial" w:hAnsi="Arial" w:cs="Arial" w:eastAsia="Arial"/>
          <w:color w:val="auto"/>
          <w:spacing w:val="0"/>
          <w:position w:val="0"/>
          <w:sz w:val="28"/>
          <w:shd w:fill="auto" w:val="clear"/>
        </w:rPr>
        <w:t xml:space="preserve">en Sie seine Welt mit uns!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Wenn Sie an JAPAN DAO interessiert sind, folgen Sie bitte dem 'JAPAN DAO Magazin' und geben Sie ein Like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Offizielle Website: [</w:t>
      </w:r>
      <w:hyperlink xmlns:r="http://schemas.openxmlformats.org/officeDocument/2006/relationships" r:id="docRId22">
        <w:r>
          <w:rPr>
            <w:rFonts w:ascii="Arial" w:hAnsi="Arial" w:cs="Arial" w:eastAsia="Arial"/>
            <w:color w:val="0000FF"/>
            <w:spacing w:val="0"/>
            <w:position w:val="0"/>
            <w:sz w:val="28"/>
            <w:u w:val="single"/>
            <w:shd w:fill="auto" w:val="clear"/>
          </w:rPr>
          <w:t xml:space="preserve">https://japannftmuseum.com/](https://japannftmuseum.com/)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Offizielles X-Konto: [</w:t>
      </w:r>
      <w:hyperlink xmlns:r="http://schemas.openxmlformats.org/officeDocument/2006/relationships" r:id="docRId23">
        <w:r>
          <w:rPr>
            <w:rFonts w:ascii="Arial" w:hAnsi="Arial" w:cs="Arial" w:eastAsia="Arial"/>
            <w:color w:val="0000FF"/>
            <w:spacing w:val="0"/>
            <w:position w:val="0"/>
            <w:sz w:val="28"/>
            <w:u w:val="single"/>
            <w:shd w:fill="auto" w:val="clear"/>
          </w:rPr>
          <w:t xml:space="preserve">https://twitter.com/japannftmuseum](https://twitter.com/japannftmuseum)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Offizieller Discord: [</w:t>
      </w:r>
      <w:hyperlink xmlns:r="http://schemas.openxmlformats.org/officeDocument/2006/relationships" r:id="docRId24">
        <w:r>
          <w:rPr>
            <w:rFonts w:ascii="Arial" w:hAnsi="Arial" w:cs="Arial" w:eastAsia="Arial"/>
            <w:color w:val="0000FF"/>
            <w:spacing w:val="0"/>
            <w:position w:val="0"/>
            <w:sz w:val="28"/>
            <w:u w:val="single"/>
            <w:shd w:fill="auto" w:val="clear"/>
          </w:rPr>
          <w:t xml:space="preserve">https://discord.com/invite/japandao](https://discord.com/invite/japandao)</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Offizieller Instagram: [</w:t>
      </w:r>
      <w:hyperlink xmlns:r="http://schemas.openxmlformats.org/officeDocument/2006/relationships" r:id="docRId25">
        <w:r>
          <w:rPr>
            <w:rFonts w:ascii="Arial" w:hAnsi="Arial" w:cs="Arial" w:eastAsia="Arial"/>
            <w:color w:val="0000FF"/>
            <w:spacing w:val="0"/>
            <w:position w:val="0"/>
            <w:sz w:val="28"/>
            <w:u w:val="single"/>
            <w:shd w:fill="auto" w:val="clear"/>
          </w:rPr>
          <w:t xml:space="preserve">https://www.instagram.com/japannftmuseum/](https://www.instagram.com/japannftmuseum/)</w:t>
        </w:r>
      </w:hyperlink>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3">
    <w:abstractNumId w:val="6"/>
  </w:num>
  <w:num w:numId="2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7.wmf" Id="docRId17" Type="http://schemas.openxmlformats.org/officeDocument/2006/relationships/image" /><Relationship TargetMode="External" Target="https://discord.com/invite/japandao%5D(https://discord.com/invite/japandao)" Id="docRId24" Type="http://schemas.openxmlformats.org/officeDocument/2006/relationships/hyperlink" /><Relationship Target="embeddings/oleObject3.bin" Id="docRId7" Type="http://schemas.openxmlformats.org/officeDocument/2006/relationships/oleObject" /><Relationship Target="embeddings/oleObject6.bin" Id="docRId14" Type="http://schemas.openxmlformats.org/officeDocument/2006/relationships/oleObject" /><Relationship TargetMode="External" Target="https://twitter.com/japannftmuseum%5D(https://twitter.com/japannftmuseum)" Id="docRId23" Type="http://schemas.openxmlformats.org/officeDocument/2006/relationships/hyperlink" /><Relationship Target="media/image2.wmf" Id="docRId6" Type="http://schemas.openxmlformats.org/officeDocument/2006/relationships/image" /><Relationship Target="media/image0.wmf" Id="docRId1" Type="http://schemas.openxmlformats.org/officeDocument/2006/relationships/image" /><Relationship Target="media/image6.wmf" Id="docRId15" Type="http://schemas.openxmlformats.org/officeDocument/2006/relationships/image" /><Relationship TargetMode="External" Target="https://japannftmuseum.com/%5D(https://japannftmuseum.com/)" Id="docRId22" Type="http://schemas.openxmlformats.org/officeDocument/2006/relationships/hyperlink" /><Relationship Target="embeddings/oleObject4.bin" Id="docRId9" Type="http://schemas.openxmlformats.org/officeDocument/2006/relationships/oleObject" /><Relationship Target="embeddings/oleObject0.bin" Id="docRId0" Type="http://schemas.openxmlformats.org/officeDocument/2006/relationships/oleObject" /><Relationship Target="embeddings/oleObject5.bin" Id="docRId12" Type="http://schemas.openxmlformats.org/officeDocument/2006/relationships/oleObject" /><Relationship Target="embeddings/oleObject7.bin" Id="docRId16" Type="http://schemas.openxmlformats.org/officeDocument/2006/relationships/oleObject" /><Relationship Target="media/image9.wmf" Id="docRId21" Type="http://schemas.openxmlformats.org/officeDocument/2006/relationships/image" /><Relationship TargetMode="External" Target="https://www.instagram.com/japannftmuseum/%5D(https://www.instagram.com/japannftmuseum/)" Id="docRId25" Type="http://schemas.openxmlformats.org/officeDocument/2006/relationships/hyperlink" /><Relationship Target="media/image1.wmf" Id="docRId4" Type="http://schemas.openxmlformats.org/officeDocument/2006/relationships/image" /><Relationship Target="media/image3.wmf" Id="docRId8" Type="http://schemas.openxmlformats.org/officeDocument/2006/relationships/image" /><Relationship Target="media/image5.wmf" Id="docRId13" Type="http://schemas.openxmlformats.org/officeDocument/2006/relationships/image" /><Relationship Target="embeddings/oleObject9.bin" Id="docRId20" Type="http://schemas.openxmlformats.org/officeDocument/2006/relationships/oleObject" /><Relationship Target="embeddings/oleObject1.bin" Id="docRId3" Type="http://schemas.openxmlformats.org/officeDocument/2006/relationships/oleObject" /><Relationship Target="media/image4.wmf" Id="docRId10" Type="http://schemas.openxmlformats.org/officeDocument/2006/relationships/image" /><Relationship Target="embeddings/oleObject8.bin" Id="docRId18" Type="http://schemas.openxmlformats.org/officeDocument/2006/relationships/oleObject" /><Relationship TargetMode="External" Target="https://opensea.io/collection/niji-nft%5D(https://opensea.io/collection/niji-nft)" Id="docRId2" Type="http://schemas.openxmlformats.org/officeDocument/2006/relationships/hyperlink" /><Relationship Target="styles.xml" Id="docRId27" Type="http://schemas.openxmlformats.org/officeDocument/2006/relationships/styles" /><Relationship TargetMode="External" Target="https://t.co/FmL5JDBy2U" Id="docRId11" Type="http://schemas.openxmlformats.org/officeDocument/2006/relationships/hyperlink" /><Relationship Target="media/image8.wmf" Id="docRId19" Type="http://schemas.openxmlformats.org/officeDocument/2006/relationships/image" /><Relationship Target="numbering.xml" Id="docRId26" Type="http://schemas.openxmlformats.org/officeDocument/2006/relationships/numbering" /><Relationship Target="embeddings/oleObject2.bin" Id="docRId5" Type="http://schemas.openxmlformats.org/officeDocument/2006/relationships/oleObject" /></Relationships>
</file>