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0" style="width:414.700000pt;height:233.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Il punto ottiene l'utilizzo di una nuova "funzione dell'attivit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"!!-Metti un super raro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Hello SP Family, ciao </w:t>
      </w:r>
      <w:r>
        <w:rPr>
          <w:rFonts w:ascii="Segoe UI Symbol" w:hAnsi="Segoe UI Symbol" w:cs="Segoe UI Symbol" w:eastAsia="Segoe UI Symbol"/>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Questa volta, una nuova "funzione attivit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stata introdotta dalla versione del "SmartPocket App"!!Puoi facilmente guadagnare punti con like e ripubblicare da solo.In questa rivista Smapoke, oltre a come utilizzare la funzione dell'attivit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introdurremo anche i vantaggi di guadagnare punti!!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Ⅰ</w:t>
      </w:r>
      <w:r>
        <w:rPr>
          <w:rFonts w:ascii="Cambria" w:hAnsi="Cambria" w:cs="Cambria" w:eastAsia="Cambria"/>
          <w:color w:val="auto"/>
          <w:spacing w:val="0"/>
          <w:position w:val="0"/>
          <w:sz w:val="22"/>
          <w:shd w:fill="auto" w:val="clear"/>
        </w:rPr>
        <w:t xml:space="preserve"> Introduzione della funzione dell'attivit</w:t>
      </w:r>
      <w:r>
        <w:rPr>
          <w:rFonts w:ascii="ＭＳ 明朝" w:hAnsi="ＭＳ 明朝" w:cs="ＭＳ 明朝" w:eastAsia="ＭＳ 明朝"/>
          <w:color w:val="auto"/>
          <w:spacing w:val="0"/>
          <w:position w:val="0"/>
          <w:sz w:val="22"/>
          <w:shd w:fill="auto" w:val="clear"/>
        </w:rPr>
        <w:t xml:space="preserve">à</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1" style="width:414.700000pt;height:233.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Portafoglio / x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"non correlato" </w:t>
      </w:r>
      <w:r>
        <w:rPr>
          <w:rFonts w:ascii="Cambria Math" w:hAnsi="Cambria Math" w:cs="Cambria Math" w:eastAsia="Cambria Math"/>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"1"</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Il portafoglio X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"connesso" </w:t>
      </w:r>
      <w:r>
        <w:rPr>
          <w:rFonts w:ascii="Cambria Math" w:hAnsi="Cambria Math" w:cs="Cambria Math" w:eastAsia="Cambria Math"/>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"2"</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 Collegamento con il portafoglio x</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2" style="width:414.700000pt;height:233.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Fare clic sul portafoglio nell'app SmartPocket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Approvazione del contenuto e fare clic su Connetti il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portafoglio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Selezionare il portafoglio collegato e fare clic su</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Fare riferimento a "Cos'</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Smart Pocket" per ulteriori informazioni su </w:t>
      </w: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e </w:t>
      </w: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3" style="width:414.700000pt;height:233.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Seleziona l'evento in tenuta e fai clic su</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Assicurati che il portafoglio sia connesso, quindi fai clic su X Accesso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account x, inserisci la password e accedi</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4" style="width:414.700000pt;height:233.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⑦</w:t>
      </w:r>
      <w:r>
        <w:rPr>
          <w:rFonts w:ascii="Cambria" w:hAnsi="Cambria" w:cs="Cambria" w:eastAsia="Cambria"/>
          <w:color w:val="auto"/>
          <w:spacing w:val="0"/>
          <w:position w:val="0"/>
          <w:sz w:val="22"/>
          <w:shd w:fill="auto" w:val="clear"/>
        </w:rPr>
        <w:t xml:space="preserve"> Fare clic su app di certificazione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⑧</w:t>
      </w:r>
      <w:r>
        <w:rPr>
          <w:rFonts w:ascii="Cambria" w:hAnsi="Cambria" w:cs="Cambria" w:eastAsia="Cambria"/>
          <w:color w:val="auto"/>
          <w:spacing w:val="0"/>
          <w:position w:val="0"/>
          <w:sz w:val="22"/>
          <w:shd w:fill="auto" w:val="clear"/>
        </w:rPr>
        <w:t xml:space="preserve"> Conferma che l'account Wallet / X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stato collegato tra loro e sei pronto a partecipare all'evento Task!!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 Flusso a punto Get</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5" style="width:414.700000pt;height:233.2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Continua da "1. Connessione di app e portafoglio x"</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Fare clic sul pulsante "Attesa"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Assicurati che sia stato completato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Dopo che il "periodo di partecipazione dell'evento" ha circa una settimana, controllerai lo stato di esecuzione dell'attivit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e verr</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visualizzato il pulsante "Controllo".</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6" style="width:414.700000pt;height:233.2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Se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stato completato e il ripostoso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stato completato, il pulsante "GET" apparir</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in circa un giorno dopo aver visualizzato il pulsante "Controlla".Tutte le attivit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vengono completate facendo clic sul pulsante "Get" durante il "periodo di acquisizione del punto" per circa una settimana.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Infine, verr</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visualizzato il pulsante "ricevuto" e i punti che ottieni si rifletteranno nel numero di punti nell'app!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Il display del pulsante "Get" pu</w:t>
      </w:r>
      <w:r>
        <w:rPr>
          <w:rFonts w:ascii="ＭＳ 明朝" w:hAnsi="ＭＳ 明朝" w:cs="ＭＳ 明朝" w:eastAsia="ＭＳ 明朝"/>
          <w:color w:val="auto"/>
          <w:spacing w:val="0"/>
          <w:position w:val="0"/>
          <w:sz w:val="22"/>
          <w:shd w:fill="auto" w:val="clear"/>
        </w:rPr>
        <w:t xml:space="preserve">ò</w:t>
      </w:r>
      <w:r>
        <w:rPr>
          <w:rFonts w:ascii="Cambria" w:hAnsi="Cambria" w:cs="Cambria" w:eastAsia="Cambria"/>
          <w:color w:val="auto"/>
          <w:spacing w:val="0"/>
          <w:position w:val="0"/>
          <w:sz w:val="22"/>
          <w:shd w:fill="auto" w:val="clear"/>
        </w:rPr>
        <w:t xml:space="preserve"> apparire uno per uno con una differenza di tempo anzich</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come e ripubblicare allo stesso tempo.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Quando l'evento target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finito, verr</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visualizzato il display di "finito".</w: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egoe UI Emoji" w:hAnsi="Segoe UI Emoji" w:cs="Segoe UI Emoji" w:eastAsia="Segoe UI Emoji"/>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NUOVO Ora puoi vedere lo stato attuale dell'evento a colpo d'occhio</w:t>
      </w:r>
      <w:r>
        <w:rPr>
          <w:rFonts w:ascii="Segoe UI Symbol" w:hAnsi="Segoe UI Symbol" w:cs="Segoe UI Symbol" w:eastAsia="Segoe UI Symbol"/>
          <w:color w:val="auto"/>
          <w:spacing w:val="0"/>
          <w:position w:val="0"/>
          <w:sz w:val="22"/>
          <w:shd w:fill="auto" w:val="clear"/>
        </w:rPr>
        <w:t xml:space="preserve">🌟</w:t>
      </w:r>
    </w:p>
    <w:p>
      <w:pPr>
        <w:spacing w:before="0" w:after="200" w:line="240"/>
        <w:ind w:right="0" w:left="0" w:firstLine="0"/>
        <w:jc w:val="left"/>
        <w:rPr>
          <w:rFonts w:ascii="Cambria" w:hAnsi="Cambria" w:cs="Cambria" w:eastAsia="Cambria"/>
          <w:color w:val="auto"/>
          <w:spacing w:val="0"/>
          <w:position w:val="0"/>
          <w:sz w:val="22"/>
          <w:shd w:fill="auto" w:val="clear"/>
        </w:rPr>
      </w:pPr>
      <w:r>
        <w:object w:dxaOrig="8640" w:dyaOrig="4860">
          <v:rect xmlns:o="urn:schemas-microsoft-com:office:office" xmlns:v="urn:schemas-microsoft-com:vml" id="rectole0000000007" style="width:432.000000pt;height:243.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Con l'ultimo aggiornamento dell'app "SmartPocket", lo stato degli eventi di compito è ora chiaramente visualizzato all'interno dell'app.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Evento Aperto "Durante il periodo di partecipazione all'evento", Richiesta Punti "Durante il periodo di acquisizione punti"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Evento Completato "Evento concluso" verrà visualizzato per ogni evento corrispondente.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Assicurati di controllare in dettaglio per non perdere i punti!!</w: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Ⅱ</w:t>
      </w:r>
      <w:r>
        <w:rPr>
          <w:rFonts w:ascii="Cambria" w:hAnsi="Cambria" w:cs="Cambria" w:eastAsia="Cambria"/>
          <w:color w:val="auto"/>
          <w:spacing w:val="0"/>
          <w:position w:val="0"/>
          <w:sz w:val="22"/>
          <w:shd w:fill="auto" w:val="clear"/>
        </w:rPr>
        <w:t xml:space="preserve"> Accumulare punti e ottenere NFT super raro!!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Perch</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 dovrei ottenere punti?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Cos'</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un NFT super raro?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Prima di tutto, spiegher</w:t>
      </w:r>
      <w:r>
        <w:rPr>
          <w:rFonts w:ascii="ＭＳ 明朝" w:hAnsi="ＭＳ 明朝" w:cs="ＭＳ 明朝" w:eastAsia="ＭＳ 明朝"/>
          <w:color w:val="auto"/>
          <w:spacing w:val="0"/>
          <w:position w:val="0"/>
          <w:sz w:val="22"/>
          <w:shd w:fill="auto" w:val="clear"/>
        </w:rPr>
        <w:t xml:space="preserve">ò</w:t>
      </w:r>
      <w:r>
        <w:rPr>
          <w:rFonts w:ascii="Cambria" w:hAnsi="Cambria" w:cs="Cambria" w:eastAsia="Cambria"/>
          <w:color w:val="auto"/>
          <w:spacing w:val="0"/>
          <w:position w:val="0"/>
          <w:sz w:val="22"/>
          <w:shd w:fill="auto" w:val="clear"/>
        </w:rPr>
        <w:t xml:space="preserve"> dal breve riassunto dell'app SmartPocket.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L'app Smart Pocket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una piattaforma che ti consente di guadagnare punti e token mentre ti godi i contenuti digitali.Gli utenti possono raccogliere punti mentre godono di giochi, manga e animazioni e possono essere scambiati con benefici in -game e collezioni digitali.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 l'attenzione pi</w:t>
      </w:r>
      <w:r>
        <w:rPr>
          <w:rFonts w:ascii="ＭＳ 明朝" w:hAnsi="ＭＳ 明朝" w:cs="ＭＳ 明朝" w:eastAsia="ＭＳ 明朝"/>
          <w:color w:val="auto"/>
          <w:spacing w:val="0"/>
          <w:position w:val="0"/>
          <w:sz w:val="22"/>
          <w:shd w:fill="auto" w:val="clear"/>
        </w:rPr>
        <w:t xml:space="preserve">ù</w:t>
      </w:r>
      <w:r>
        <w:rPr>
          <w:rFonts w:ascii="Cambria" w:hAnsi="Cambria" w:cs="Cambria" w:eastAsia="Cambria"/>
          <w:color w:val="auto"/>
          <w:spacing w:val="0"/>
          <w:position w:val="0"/>
          <w:sz w:val="22"/>
          <w:shd w:fill="auto" w:val="clear"/>
        </w:rPr>
        <w:t xml:space="preserve"> recente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"Pocket"!!!</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08" style="width:414.700000pt;height:233.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Fleimint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deciso a met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marzo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Blockchain: Ethereum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Pranzo: sito ufficiale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Fornitura: 300 pezzi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Metodo della zecca: scambio come punto SP (numero di punti indecisi)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Gas: gratuito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Tutto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un punto, l'ultimo NFT disegnato dai geniali creatori del dipartimento editoriale del Giappone NFT Museum</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2657">
          <v:rect xmlns:o="urn:schemas-microsoft-com:office:office" xmlns:v="urn:schemas-microsoft-com:vml" id="rectole0000000009" style="width:414.700000pt;height:132.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3382">
          <v:rect xmlns:o="urn:schemas-microsoft-com:office:office" xmlns:v="urn:schemas-microsoft-com:vml" id="rectole0000000010" style="width:414.700000pt;height:169.1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Puoi ottenere un badge classificato a seconda del numero di NFT e punti guadagnati.I ranghi alti sono inoltre previsti per aumentare le ricompense di stakeen!!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Tuttavia, il numero di pezzi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piuttosto piccolo.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probabile che questo sia un NFT super raro super prezioso!!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"Informazioni importanti" che faranno salire alle stelle le aspettative dai post precedenti delle due persone che guidano "SmartPocket" e "JAPANDAO", il fondatore Yuda-san (@yudaceo) e il designer principale Daruman-san (@Daruman_JP)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Informazioni importanti (daX)</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Prima di tutto, introdurr</w:t>
      </w:r>
      <w:r>
        <w:rPr>
          <w:rFonts w:ascii="ＭＳ 明朝" w:hAnsi="ＭＳ 明朝" w:cs="ＭＳ 明朝" w:eastAsia="ＭＳ 明朝"/>
          <w:color w:val="auto"/>
          <w:spacing w:val="0"/>
          <w:position w:val="0"/>
          <w:sz w:val="22"/>
          <w:shd w:fill="auto" w:val="clear"/>
        </w:rPr>
        <w:t xml:space="preserve">ò</w:t>
      </w:r>
      <w:r>
        <w:rPr>
          <w:rFonts w:ascii="Cambria" w:hAnsi="Cambria" w:cs="Cambria" w:eastAsia="Cambria"/>
          <w:color w:val="auto"/>
          <w:spacing w:val="0"/>
          <w:position w:val="0"/>
          <w:sz w:val="22"/>
          <w:shd w:fill="auto" w:val="clear"/>
        </w:rPr>
        <w:t xml:space="preserve"> il posto di Dararu!!</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Smart Pocket implementa una funzione che ti consente di ottenere una ricompensa di palo solo avendo una tasca.</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una delle poche opportunit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di acquisire $ sp.Premonizione di Pocket Battle!Voglio acquistare segretamente nella distribuzione secondaria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pic.twitter.com/XTyHW756zm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Personalmente mi piace questo design batch.Mi chiedo se potrei esprimerlo in una bella sensazione!Il lotto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dato in base al contributo dell'app.La ricompensa del palo -up cambia a seconda del lotto, quindi se diventi un grado S, potresti essere in grado di ricevere un importo ragionevole come ricompensa!non vedo l'ora di!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Non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davvero eccitante?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Inoltre, introdurremo il post di Yuda!!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La persona che rispetto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Satoshi Nakamoto.Il mio sogno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quello di creare qualcosa di pi</w:t>
      </w:r>
      <w:r>
        <w:rPr>
          <w:rFonts w:ascii="ＭＳ 明朝" w:hAnsi="ＭＳ 明朝" w:cs="ＭＳ 明朝" w:eastAsia="ＭＳ 明朝"/>
          <w:color w:val="auto"/>
          <w:spacing w:val="0"/>
          <w:position w:val="0"/>
          <w:sz w:val="22"/>
          <w:shd w:fill="auto" w:val="clear"/>
        </w:rPr>
        <w:t xml:space="preserve">ù</w:t>
      </w:r>
      <w:r>
        <w:rPr>
          <w:rFonts w:ascii="Cambria" w:hAnsi="Cambria" w:cs="Cambria" w:eastAsia="Cambria"/>
          <w:color w:val="auto"/>
          <w:spacing w:val="0"/>
          <w:position w:val="0"/>
          <w:sz w:val="22"/>
          <w:shd w:fill="auto" w:val="clear"/>
        </w:rPr>
        <w:t xml:space="preserve"> di Bitcoin.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Il volo di 7 ore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finito e arriviamo a Dubai!!Dubai Corporation Establishment e New Partnership!Funziona verso il lancio del token SP!Il volo di 7 ore si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concluso e siamo arrivati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a Dubai !! Creazione di Dubai Company e nuova nuova partnership!Si sposta verso il lancio del token SP!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pic.twitter.com/OrqnoIa4lY</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L'istituzione di una societ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di Dubai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stata finalmente completata.Tutti i team che supportano tutti da tutto il mondo saranno il protagonista dell'era Crypto!Abbiamo istituito una societ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di Dubaii! Grazie alle squadre di tutto il mondo. Saremo i protagonisti dell'era di Crupto!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pic.twitter.com/05x3XD9mgA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Ieri c'</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stato un meraviglioso annuncio da Smart Pocket. I titolari NFT di Pok</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my possono essere picchiati dall'app e ricevere ricompense mensili. Cosa succeder</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a quel token di ricompensa nel 2024?Costruisci tasche intelligenti insieme per l'anno migliore!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il destino che ha trovato questo.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pic.twitter.com/6kVW7roGQ7</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difficile per le persone che non hanno ancora una valuta virtuale acquistare cripto dall'inizio. Ma con una tasca intelligente, puoi iniziare a ottenere punti.Crypto e Blockchain La tecnologia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reso popolare tramite SP, un punto comune nella cripto.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pic.twitter.com/nsqTC38vws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Il NFT entra in una nuova era. Tutte le tasse di distribuzione secondaria per la raccolta NFT di tasche intelligenti saranno restituite al titolare.Puoi ricevere premi mensili solo avendo un NFT. Questo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l'inizio della funzione di punta automatica di NFT.Elencato nel 2024 $ sp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L'immaginazione flessibile e innovativa di Yuda -San e i suoi magnifici concetti sono sempre sorprendentemente sorprendenti.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Hai visto l'ultimo post?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"2024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sp, ..."</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Nel 2024, gli utenti di Smapoke vedranno cose fantastiche!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Ci divertiamo a guadagnare punti ogni giorno, eccitare la comunit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migliorare l'unit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e procedere costantemente!!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Ⅲ</w:t>
      </w:r>
      <w:r>
        <w:rPr>
          <w:rFonts w:ascii="Cambria" w:hAnsi="Cambria" w:cs="Cambria" w:eastAsia="Cambria"/>
          <w:color w:val="auto"/>
          <w:spacing w:val="0"/>
          <w:position w:val="0"/>
          <w:sz w:val="22"/>
          <w:shd w:fill="auto" w:val="clear"/>
        </w:rPr>
        <w:t xml:space="preserve">Riepilogo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Quindi, in questa rivista Smartapoke, oltre all'introduzione della "funzione del compito" che facilita i punti, abbiamo anche introdotto di nuovo i meriti dei punti.Lavoriamo duramente ogni giorno divertendoci e prendiamo una rara rara rara "tasca tascabile" rara!!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Ci sono gi</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oltre 70.000 utenti dell'app, oltre 20.000 utenti su Discord ufficiale e la community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al suo apice! ! Se hai domande, i nostri sostenitori in oltre 17 lingue ti daranno il benvenuto su Discord. Per favore, sentitevi liberi di venire. La password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SP</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4665">
          <v:rect xmlns:o="urn:schemas-microsoft-com:office:office" xmlns:v="urn:schemas-microsoft-com:vml" id="rectole0000000011" style="width:414.700000pt;height:233.2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Se sei interessato alla tua tasca intelligente, segui l'account ufficiale X con "Smapke Magazine".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Account ufficiale X: https: //twitter.com/smapocket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Discord ufficiale: https: //discord.com/invite/smartpocket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Ⅳ</w:t>
      </w:r>
      <w:r>
        <w:rPr>
          <w:rFonts w:ascii="Cambria" w:hAnsi="Cambria" w:cs="Cambria" w:eastAsia="Cambria"/>
          <w:color w:val="auto"/>
          <w:spacing w:val="0"/>
          <w:position w:val="0"/>
          <w:sz w:val="22"/>
          <w:shd w:fill="auto" w:val="clear"/>
        </w:rPr>
        <w:t xml:space="preserve"> Nota editoriale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294" w:dyaOrig="2757">
          <v:rect xmlns:o="urn:schemas-microsoft-com:office:office" xmlns:v="urn:schemas-microsoft-com:vml" id="rectole0000000012" style="width:414.700000pt;height:13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La funzione dell'attivit</w:t>
      </w:r>
      <w:r>
        <w:rPr>
          <w:rFonts w:ascii="ＭＳ 明朝" w:hAnsi="ＭＳ 明朝" w:cs="ＭＳ 明朝" w:eastAsia="ＭＳ 明朝"/>
          <w:color w:val="auto"/>
          <w:spacing w:val="0"/>
          <w:position w:val="0"/>
          <w:sz w:val="22"/>
          <w:shd w:fill="auto" w:val="clear"/>
        </w:rPr>
        <w:t xml:space="preserve">à</w:t>
      </w:r>
      <w:r>
        <w:rPr>
          <w:rFonts w:ascii="Cambria" w:hAnsi="Cambria" w:cs="Cambria" w:eastAsia="Cambria"/>
          <w:color w:val="auto"/>
          <w:spacing w:val="0"/>
          <w:position w:val="0"/>
          <w:sz w:val="22"/>
          <w:shd w:fill="auto" w:val="clear"/>
        </w:rPr>
        <w:t xml:space="preserve">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una funzione meravigliosa che ti consente di ottenere punti semplicemente consegnando compiti come "Mi piace" o "Repast" in X e i punti guadagnati possono essere scambiati con NFT con una funzione di stakehing.E personalmente, credo che compiti = informazioni di diffusione come app, fumetti e musica in tutto il mondo = supporto per progetti e creatori, e questa funzione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utile per tutti. Riconosciamo che </w:t>
      </w:r>
      <w:r>
        <w:rPr>
          <w:rFonts w:ascii="ＭＳ 明朝" w:hAnsi="ＭＳ 明朝" w:cs="ＭＳ 明朝" w:eastAsia="ＭＳ 明朝"/>
          <w:color w:val="auto"/>
          <w:spacing w:val="0"/>
          <w:position w:val="0"/>
          <w:sz w:val="22"/>
          <w:shd w:fill="auto" w:val="clear"/>
        </w:rPr>
        <w:t xml:space="preserve">è</w:t>
      </w:r>
      <w:r>
        <w:rPr>
          <w:rFonts w:ascii="Cambria" w:hAnsi="Cambria" w:cs="Cambria" w:eastAsia="Cambria"/>
          <w:color w:val="auto"/>
          <w:spacing w:val="0"/>
          <w:position w:val="0"/>
          <w:sz w:val="22"/>
          <w:shd w:fill="auto" w:val="clear"/>
        </w:rPr>
        <w:t xml:space="preserve"> una funzione piena di amore.In ogni caso, facciamo compiti insieme e creiamo palle di energia globali!</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embeddings/oleObject12.bin" Id="docRId24" Type="http://schemas.openxmlformats.org/officeDocument/2006/relationships/oleObject"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media/image10.wmf" Id="docRId21" Type="http://schemas.openxmlformats.org/officeDocument/2006/relationships/image" /><Relationship Target="media/image12.wmf" Id="docRId25" Type="http://schemas.openxmlformats.org/officeDocument/2006/relationships/image"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styles.xml" Id="docRId27" Type="http://schemas.openxmlformats.org/officeDocument/2006/relationships/styles" /><Relationship Target="media/image5.wmf" Id="docRId11" Type="http://schemas.openxmlformats.org/officeDocument/2006/relationships/image" /><Relationship Target="media/image9.wmf" Id="docRId19" Type="http://schemas.openxmlformats.org/officeDocument/2006/relationships/image" /><Relationship Target="numbering.xml" Id="docRId26" Type="http://schemas.openxmlformats.org/officeDocument/2006/relationships/numbering" /><Relationship Target="media/image2.wmf" Id="docRId5" Type="http://schemas.openxmlformats.org/officeDocument/2006/relationships/image" /></Relationships>
</file>