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605" w:dyaOrig="4839">
          <v:rect xmlns:o="urn:schemas-microsoft-com:office:office" xmlns:v="urn:schemas-microsoft-com:vml" id="rectole0000000000" style="width:430.250000pt;height:241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大家好！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在這篇筆記中，將介紹一款能為我們的日常生活注入新活力的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APP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「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」要如何啟動和使用，其功能的細節以及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如何豐富我們的數位體驗。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對於「有聽說過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，但不清楚它能做什麼？」的人來說，這篇文章將提供完美的解答。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從享受數位內容的新方式到如何使用其安全便捷的功能，我們將以簡單的方式來解釋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的魅力。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現在，讓我們一起探索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的世界吧！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FF0000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Smart Pocket官方網站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Smart Pocket的概述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FF0000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是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使用者享受數位內容的同時來賺取點數或代幣的平台。</w:t>
      </w:r>
    </w:p>
    <w:p>
      <w:pPr>
        <w:spacing w:before="0" w:after="200" w:line="276"/>
        <w:ind w:right="0" w:left="0" w:firstLine="0"/>
        <w:jc w:val="left"/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這是一款提供數位遊戲、漫畫和動畫等有趣內容的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APP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。使用這款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APP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，您可以在享受娛樂的同時收集「</w:t>
      </w:r>
      <w:r>
        <w:rPr>
          <w:rFonts w:ascii="Ebrima" w:hAnsi="Ebrima" w:cs="Ebrima" w:eastAsia="Ebrima"/>
          <w:b/>
          <w:color w:val="auto"/>
          <w:spacing w:val="0"/>
          <w:position w:val="0"/>
          <w:sz w:val="22"/>
          <w:shd w:fill="auto" w:val="clear"/>
        </w:rPr>
        <w:t xml:space="preserve">點數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」，這些點數可以兌換遊戲內的特典、數位收藏品等。此外，透過持有特定的數位收藏品還會獲得其他的點數。</w:t>
      </w:r>
    </w:p>
    <w:p>
      <w:pPr>
        <w:spacing w:before="0" w:after="200" w:line="276"/>
        <w:ind w:right="0" w:left="0" w:firstLine="0"/>
        <w:jc w:val="left"/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您可以使用</w:t>
      </w:r>
      <w:r>
        <w:rPr>
          <w:rFonts w:ascii="Cambria" w:hAnsi="Cambria" w:cs="Cambria" w:eastAsia="Cambria"/>
          <w:b/>
          <w:color w:val="auto"/>
          <w:spacing w:val="0"/>
          <w:position w:val="0"/>
          <w:sz w:val="22"/>
          <w:shd w:fill="auto" w:val="clear"/>
        </w:rPr>
        <w:t xml:space="preserve">Google Login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輕鬆註冊，即使沒有錢包也可進入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Web3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的世界。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登入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APP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後，用戶將能夠：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．透過參加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APP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活動或交易符合條件的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來獲得點數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．點數兌換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官方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NFT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．透過擁有的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來獲得代幣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．透過購買和出售符合條件的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來獲得點數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605" w:dyaOrig="2692">
          <v:rect xmlns:o="urn:schemas-microsoft-com:office:office" xmlns:v="urn:schemas-microsoft-com:vml" id="rectole0000000001" style="width:430.250000pt;height:134.6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605" w:dyaOrig="3239">
          <v:rect xmlns:o="urn:schemas-microsoft-com:office:office" xmlns:v="urn:schemas-microsoft-com:vml" id="rectole0000000002" style="width:430.250000pt;height:161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605" w:dyaOrig="3381">
          <v:rect xmlns:o="urn:schemas-microsoft-com:office:office" xmlns:v="urn:schemas-microsoft-com:vml" id="rectole0000000003" style="width:430.250000pt;height:169.0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FF0000"/>
          <w:spacing w:val="0"/>
          <w:position w:val="0"/>
          <w:sz w:val="22"/>
          <w:shd w:fill="auto" w:val="clear"/>
        </w:rPr>
      </w:pP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截至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2024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月，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 Pocket APP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的錢包連接數已超過70,000個，請密切關注未來的發展。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605" w:dyaOrig="4798">
          <v:rect xmlns:o="urn:schemas-microsoft-com:office:office" xmlns:v="urn:schemas-microsoft-com:vml" id="rectole0000000004" style="width:430.250000pt;height:239.9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b/>
          <w:color w:val="auto"/>
          <w:spacing w:val="0"/>
          <w:position w:val="0"/>
          <w:sz w:val="28"/>
          <w:shd w:fill="auto" w:val="clear"/>
        </w:rPr>
        <w:t xml:space="preserve">如何啟動</w:t>
      </w: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shd w:fill="auto" w:val="clear"/>
        </w:rPr>
        <w:t xml:space="preserve">APP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啟動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Smart Pocket APP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非常簡單，而且您可以免費開始！請按照以下步驟操作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目前為止，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是一個網頁版的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APP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iOS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和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Android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版本即將發布！！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2"/>
          <w:shd w:fill="auto" w:val="clear"/>
        </w:rPr>
        <w:t xml:space="preserve">[APP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2"/>
          <w:shd w:fill="auto" w:val="clear"/>
        </w:rPr>
        <w:t xml:space="preserve">的登入方法</w:t>
      </w: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2"/>
          <w:shd w:fill="auto" w:val="clear"/>
        </w:rPr>
        <w:t xml:space="preserve">]</w:t>
      </w:r>
    </w:p>
    <w:p>
      <w:pPr>
        <w:spacing w:before="0" w:after="200" w:line="276"/>
        <w:ind w:right="0" w:left="0" w:firstLine="0"/>
        <w:jc w:val="left"/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Verdana" w:hAnsi="Verdana" w:cs="Verdana" w:eastAsia="Verdana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Ebrima" w:hAnsi="Ebrima" w:cs="Ebrima" w:eastAsia="Ebrima"/>
          <w:b/>
          <w:color w:val="auto"/>
          <w:spacing w:val="0"/>
          <w:position w:val="0"/>
          <w:sz w:val="22"/>
          <w:shd w:fill="auto" w:val="clear"/>
        </w:rPr>
        <w:t xml:space="preserve">開啟</w:t>
      </w:r>
      <w:r>
        <w:rPr>
          <w:rFonts w:ascii="Verdana" w:hAnsi="Verdana" w:cs="Verdana" w:eastAsia="Verdana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Smart Pocket APP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⇒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你可以從在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u w:val="single"/>
          <w:shd w:fill="auto" w:val="clear"/>
        </w:rPr>
        <w:t xml:space="preserve">這裡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打開APP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605" w:dyaOrig="4839">
          <v:rect xmlns:o="urn:schemas-microsoft-com:office:office" xmlns:v="urn:schemas-microsoft-com:vml" id="rectole0000000005" style="width:430.250000pt;height:241.9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left"/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</w:pPr>
      <w:r>
        <w:rPr>
          <w:rFonts w:ascii="MS Mincho" w:hAnsi="MS Mincho" w:cs="MS Mincho" w:eastAsia="MS Mincho"/>
          <w:color w:val="000000"/>
          <w:spacing w:val="0"/>
          <w:position w:val="0"/>
          <w:sz w:val="22"/>
          <w:shd w:fill="auto" w:val="clear"/>
        </w:rPr>
        <w:t xml:space="preserve">登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入步驟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605" w:dyaOrig="4839">
          <v:rect xmlns:o="urn:schemas-microsoft-com:office:office" xmlns:v="urn:schemas-microsoft-com:vml" id="rectole0000000006" style="width:430.250000pt;height:241.9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①點擊畫面下方的「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Wallet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」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②勾選使用條款和隱私政策，然後點擊「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Connect Wallet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」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選擇要連接的錢包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錢包連接步驟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[MetaMask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登入步驟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]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※建議使用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MetaMask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登入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605" w:dyaOrig="4839">
          <v:rect xmlns:o="urn:schemas-microsoft-com:office:office" xmlns:v="urn:schemas-microsoft-com:vml" id="rectole0000000007" style="width:430.250000pt;height:241.9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①點擊</w:t>
      </w:r>
      <w:r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  <w:t xml:space="preserve">MetaMask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（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🦊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圖示）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②輸入密碼並點擊「解鎖」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③點擊「下一步」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605" w:dyaOrig="4839">
          <v:rect xmlns:o="urn:schemas-microsoft-com:office:office" xmlns:v="urn:schemas-microsoft-com:vml" id="rectole0000000008" style="width:430.250000pt;height:241.9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④點擊「連接」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⑤點擊「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Sign Wallet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」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⑥點擊「簽名」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605" w:dyaOrig="4839">
          <v:rect xmlns:o="urn:schemas-microsoft-com:office:office" xmlns:v="urn:schemas-microsoft-com:vml" id="rectole0000000009" style="width:430.250000pt;height:241.9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⑦將自動切換到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 APP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。連接完成！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如果未自動切換，請返回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Smart Pocket APP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，等待大約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10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秒鐘之後，「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My Page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」將自動開啟。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如果上述方法不起作用，請將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Smart Pocket APP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的連結貼到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MetaMask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瀏覽器上，然後按照相同的步驟進行連接。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b/>
          <w:color w:val="auto"/>
          <w:spacing w:val="0"/>
          <w:position w:val="0"/>
          <w:sz w:val="22"/>
          <w:shd w:fill="auto" w:val="clear"/>
        </w:rPr>
        <w:t xml:space="preserve">[Google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2"/>
          <w:shd w:fill="auto" w:val="clear"/>
        </w:rPr>
        <w:t xml:space="preserve">登入步驟</w:t>
      </w: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2"/>
          <w:shd w:fill="auto" w:val="clear"/>
        </w:rPr>
        <w:t xml:space="preserve">] 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2"/>
          <w:shd w:fill="auto" w:val="clear"/>
        </w:rPr>
        <w:t xml:space="preserve">※如果您沒有</w:t>
      </w: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2"/>
          <w:shd w:fill="auto" w:val="clear"/>
        </w:rPr>
        <w:t xml:space="preserve">MetaMask</w:t>
      </w:r>
      <w:r>
        <w:object w:dxaOrig="8605" w:dyaOrig="4839">
          <v:rect xmlns:o="urn:schemas-microsoft-com:office:office" xmlns:v="urn:schemas-microsoft-com:vml" id="rectole0000000010" style="width:430.250000pt;height:241.9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①點擊「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Google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圖示」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②選擇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「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Google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帳戶」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③點擊「下一步」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④連接完成！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2"/>
          <w:shd w:fill="auto" w:val="clear"/>
        </w:rPr>
        <w:t xml:space="preserve">[APP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2"/>
          <w:shd w:fill="auto" w:val="clear"/>
        </w:rPr>
        <w:t xml:space="preserve">如何登出</w:t>
      </w: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2"/>
          <w:shd w:fill="auto" w:val="clear"/>
        </w:rPr>
        <w:t xml:space="preserve">]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605" w:dyaOrig="4839">
          <v:rect xmlns:o="urn:schemas-microsoft-com:office:office" xmlns:v="urn:schemas-microsoft-com:vml" id="rectole0000000011" style="width:430.250000pt;height:241.9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①點擊畫面右上方的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圖示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②點擊「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Logout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」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③完成登出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如何使用該</w:t>
      </w: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shd w:fill="auto" w:val="clear"/>
        </w:rPr>
        <w:t xml:space="preserve">APP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連接錢包並完成登入後，您可以</w:t>
      </w:r>
      <w:r>
        <w:rPr>
          <w:rFonts w:ascii="Ebrima" w:hAnsi="Ebrima" w:cs="Ebrima" w:eastAsia="Ebrima"/>
          <w:b/>
          <w:color w:val="auto"/>
          <w:spacing w:val="0"/>
          <w:position w:val="0"/>
          <w:sz w:val="22"/>
          <w:shd w:fill="auto" w:val="clear"/>
        </w:rPr>
        <w:t xml:space="preserve">透過閱讀漫畫和聆聽音樂來獲得點數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您積累的點數將來可兌換成數位收藏品等。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605" w:dyaOrig="4839">
          <v:rect xmlns:o="urn:schemas-microsoft-com:office:office" xmlns:v="urn:schemas-microsoft-com:vml" id="rectole0000000012" style="width:430.250000pt;height:241.9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200" w:line="276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</w:pP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此外，我們還計劃在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月出售「</w:t>
      </w:r>
      <w:r>
        <w:rPr>
          <w:rFonts w:ascii="Cambria" w:hAnsi="Cambria" w:cs="Cambria" w:eastAsia="Cambria"/>
          <w:b/>
          <w:color w:val="auto"/>
          <w:spacing w:val="0"/>
          <w:position w:val="0"/>
          <w:sz w:val="22"/>
          <w:shd w:fill="auto" w:val="clear"/>
        </w:rPr>
        <w:t xml:space="preserve">Pockemy NFT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」，您可以使用累積的點數</w:t>
      </w:r>
      <w:r>
        <w:rPr>
          <w:rFonts w:ascii="MS Mincho" w:hAnsi="MS Mincho" w:cs="MS Mincho" w:eastAsia="MS Mincho"/>
          <w:b/>
          <w:color w:val="auto"/>
          <w:spacing w:val="0"/>
          <w:position w:val="0"/>
          <w:sz w:val="22"/>
          <w:shd w:fill="auto" w:val="clear"/>
        </w:rPr>
        <w:t xml:space="preserve">免費鑄造限量供應</w:t>
      </w:r>
      <w:r>
        <w:rPr>
          <w:rFonts w:ascii="Ebrima" w:hAnsi="Ebrima" w:cs="Ebrima" w:eastAsia="Ebrima"/>
          <w:b/>
          <w:color w:val="auto"/>
          <w:spacing w:val="0"/>
          <w:position w:val="0"/>
          <w:sz w:val="22"/>
          <w:shd w:fill="auto" w:val="clear"/>
        </w:rPr>
        <w:t xml:space="preserve">300</w:t>
      </w:r>
      <w:r>
        <w:rPr>
          <w:rFonts w:ascii="MS Mincho" w:hAnsi="MS Mincho" w:cs="MS Mincho" w:eastAsia="MS Mincho"/>
          <w:b/>
          <w:color w:val="auto"/>
          <w:spacing w:val="0"/>
          <w:position w:val="0"/>
          <w:sz w:val="22"/>
          <w:shd w:fill="auto" w:val="clear"/>
        </w:rPr>
        <w:t xml:space="preserve">個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稀有收藏品</w:t>
      </w:r>
      <w:r>
        <w:rPr>
          <w:rFonts w:ascii="Ebrima" w:hAnsi="Ebrima" w:cs="Ebrima" w:eastAsia="Ebrima"/>
          <w:b/>
          <w:color w:val="auto"/>
          <w:spacing w:val="0"/>
          <w:position w:val="0"/>
          <w:sz w:val="22"/>
          <w:shd w:fill="auto" w:val="clear"/>
        </w:rPr>
        <w:t xml:space="preserve">(</w:t>
      </w:r>
      <w:r>
        <w:rPr>
          <w:rFonts w:ascii="MS Mincho" w:hAnsi="MS Mincho" w:cs="MS Mincho" w:eastAsia="MS Mincho"/>
          <w:b/>
          <w:color w:val="auto"/>
          <w:spacing w:val="0"/>
          <w:position w:val="0"/>
          <w:sz w:val="22"/>
          <w:shd w:fill="auto" w:val="clear"/>
        </w:rPr>
        <w:t xml:space="preserve">免費獲得</w:t>
      </w:r>
      <w:r>
        <w:rPr>
          <w:rFonts w:ascii="Ebrima" w:hAnsi="Ebrima" w:cs="Ebrima" w:eastAsia="Ebrima"/>
          <w:b/>
          <w:color w:val="auto"/>
          <w:spacing w:val="0"/>
          <w:position w:val="0"/>
          <w:sz w:val="22"/>
          <w:shd w:fill="auto" w:val="clear"/>
        </w:rPr>
        <w:t xml:space="preserve">)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S Mincho" w:hAnsi="MS Mincho" w:cs="MS Mincho" w:eastAsia="MS Mincho"/>
          <w:b/>
          <w:color w:val="auto"/>
          <w:spacing w:val="0"/>
          <w:position w:val="0"/>
          <w:sz w:val="22"/>
          <w:shd w:fill="auto" w:val="clear"/>
        </w:rPr>
        <w:t xml:space="preserve">對於</w:t>
      </w:r>
      <w:r>
        <w:rPr>
          <w:rFonts w:ascii="Cambria" w:hAnsi="Cambria" w:cs="Cambria" w:eastAsia="Cambria"/>
          <w:b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2"/>
          <w:shd w:fill="auto" w:val="clear"/>
        </w:rPr>
        <w:t xml:space="preserve">的使用者來說是一個特別的機會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。快來收集點數，不要錯過這個寶貴的機會！</w:t>
      </w:r>
    </w:p>
    <w:p>
      <w:pPr>
        <w:spacing w:before="0" w:after="200" w:line="276"/>
        <w:ind w:right="0" w:left="0" w:firstLine="0"/>
        <w:jc w:val="left"/>
        <w:rPr>
          <w:rFonts w:ascii="Malgun Gothic" w:hAnsi="Malgun Gothic" w:cs="Malgun Gothic" w:eastAsia="Malgun Gothic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Ebrima" w:hAnsi="Ebrima" w:cs="Ebrima" w:eastAsia="Ebrima"/>
          <w:color w:val="000000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6"/>
          <w:shd w:fill="auto" w:val="clear"/>
        </w:rPr>
        <w:t xml:space="preserve">[Get</w:t>
      </w:r>
      <w:r>
        <w:rPr>
          <w:rFonts w:ascii="MS Mincho" w:hAnsi="MS Mincho" w:cs="MS Mincho" w:eastAsia="MS Mincho"/>
          <w:b/>
          <w:color w:val="auto"/>
          <w:spacing w:val="0"/>
          <w:position w:val="0"/>
          <w:sz w:val="26"/>
          <w:shd w:fill="auto" w:val="clear"/>
        </w:rPr>
        <w:t xml:space="preserve">畫面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6"/>
          <w:shd w:fill="auto" w:val="clear"/>
        </w:rPr>
        <w:t xml:space="preserve">]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605" w:dyaOrig="4839">
          <v:rect xmlns:o="urn:schemas-microsoft-com:office:office" xmlns:v="urn:schemas-microsoft-com:vml" id="rectole0000000013" style="width:430.250000pt;height:241.9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在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Get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畫面上，您可以查看活動情報、空投情報、音樂、漫畫等等的情報。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2"/>
          <w:shd w:fill="auto" w:val="clear"/>
        </w:rPr>
        <w:t xml:space="preserve">[Wallet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2"/>
          <w:shd w:fill="auto" w:val="clear"/>
        </w:rPr>
        <w:t xml:space="preserve">畫面</w:t>
      </w: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2"/>
          <w:shd w:fill="auto" w:val="clear"/>
        </w:rPr>
        <w:t xml:space="preserve">]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605" w:dyaOrig="4839">
          <v:rect xmlns:o="urn:schemas-microsoft-com:office:office" xmlns:v="urn:schemas-microsoft-com:vml" id="rectole0000000014" style="width:430.250000pt;height:241.95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總點數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用戶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，地址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③點數歷史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000000"/>
          <w:spacing w:val="0"/>
          <w:position w:val="0"/>
          <w:sz w:val="22"/>
          <w:shd w:fill="auto" w:val="clear"/>
        </w:rPr>
        <w:t xml:space="preserve">您可以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查看</w:t>
      </w:r>
      <w:r>
        <w:rPr>
          <w:rFonts w:ascii="Ebrima" w:hAnsi="Ebrima" w:cs="Ebrima" w:eastAsia="Ebrima"/>
          <w:color w:val="000000"/>
          <w:spacing w:val="0"/>
          <w:position w:val="0"/>
          <w:sz w:val="22"/>
          <w:shd w:fill="auto" w:val="clear"/>
        </w:rPr>
        <w:t xml:space="preserve">參與活動中獲得的點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數</w:t>
      </w:r>
      <w:r>
        <w:rPr>
          <w:rFonts w:ascii="Ebrima" w:hAnsi="Ebrima" w:cs="Ebrima" w:eastAsia="Ebrima"/>
          <w:color w:val="000000"/>
          <w:spacing w:val="0"/>
          <w:position w:val="0"/>
          <w:sz w:val="22"/>
          <w:shd w:fill="auto" w:val="clear"/>
        </w:rPr>
        <w:t xml:space="preserve">歷史記錄。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605" w:dyaOrig="4839">
          <v:rect xmlns:o="urn:schemas-microsoft-com:office:office" xmlns:v="urn:schemas-microsoft-com:vml" id="rectole0000000015" style="width:430.250000pt;height:241.95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①顯示您持有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的總持有天數。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②顯示您持有的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可以檢查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的詳細訊息（持有天數、購買日期等）。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2"/>
          <w:shd w:fill="auto" w:val="clear"/>
        </w:rPr>
        <w:t xml:space="preserve">將來，可能會有一種機制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2"/>
          <w:shd w:fill="auto" w:val="clear"/>
        </w:rPr>
        <w:t xml:space="preserve">針對</w:t>
      </w: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22"/>
          <w:shd w:fill="auto" w:val="clear"/>
        </w:rPr>
        <w:t xml:space="preserve">長期持有者用戶進行有效率的點數還原！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605" w:dyaOrig="4839">
          <v:rect xmlns:o="urn:schemas-microsoft-com:office:office" xmlns:v="urn:schemas-microsoft-com:vml" id="rectole0000000016" style="width:430.250000pt;height:241.95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頁籤上點擊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Collab NFTs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②可以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查看合作項目列表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X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帳號、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Discord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、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Marketplace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已提供外部連結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，因此您可以查看創作者和作品情報、並參與社群。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目前向全球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100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多個國家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/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地區的用戶介紹了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700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多個項目的精選作品。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總結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是一款讓您可以透過數位內容輕鬆賺取點數和代幣的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APP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您可以輕鬆從一個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Google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帳戶開始，並透過漫畫和影片等活動來賺取點數。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為您的日常生活增添新樂趣，一起探索數位世界吧！</w:t>
      </w:r>
    </w:p>
    <w:p>
      <w:pPr>
        <w:spacing w:before="0" w:after="200" w:line="276"/>
        <w:ind w:right="0" w:left="0" w:firstLine="0"/>
        <w:jc w:val="left"/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如果您對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感興趣，請務必關注「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Smart Pocket Magazine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」和官方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X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帳號。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https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//twitter.com/smapocket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  <w:t xml:space="preserve">Discord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https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//discord.com/invite/smartpocket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numbering.xml" Id="docRId34" Type="http://schemas.openxmlformats.org/officeDocument/2006/relationships/numbering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styles.xml" Id="docRId35" Type="http://schemas.openxmlformats.org/officeDocument/2006/relationships/styles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14.wmf" Id="docRId29" Type="http://schemas.openxmlformats.org/officeDocument/2006/relationships/image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16.bin" Id="docRId32" Type="http://schemas.openxmlformats.org/officeDocument/2006/relationships/oleObject" /><Relationship Target="embeddings/oleObject2.bin" Id="docRId4" Type="http://schemas.openxmlformats.org/officeDocument/2006/relationships/oleObject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16.wmf" Id="docRId33" Type="http://schemas.openxmlformats.org/officeDocument/2006/relationships/image" /></Relationships>
</file>